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E8" w:rsidRDefault="00EA4E51" w:rsidP="00EA4E51">
      <w:pPr>
        <w:jc w:val="center"/>
      </w:pPr>
      <w:r>
        <w:t>SWEETWATER UNION HIGH SCHOOL DISTRICT</w:t>
      </w:r>
    </w:p>
    <w:p w:rsidR="00EA4E51" w:rsidRDefault="00EA4E51" w:rsidP="00EA4E51">
      <w:pPr>
        <w:jc w:val="center"/>
      </w:pPr>
      <w:r>
        <w:t>DIVISION OF ADULT EDUCATION</w:t>
      </w:r>
    </w:p>
    <w:p w:rsidR="00EA4E51" w:rsidRDefault="00EA4E51" w:rsidP="00EA4E51">
      <w:pPr>
        <w:jc w:val="center"/>
      </w:pPr>
      <w:r>
        <w:t>Career Technical Education</w:t>
      </w:r>
    </w:p>
    <w:p w:rsidR="00EA4E51" w:rsidRDefault="00EA4E51" w:rsidP="00EA4E51">
      <w:pPr>
        <w:jc w:val="center"/>
      </w:pPr>
    </w:p>
    <w:p w:rsidR="009E766D" w:rsidRDefault="004239D8" w:rsidP="009E766D">
      <w:pPr>
        <w:pStyle w:val="Heading2"/>
      </w:pPr>
      <w:r>
        <w:t>Security Officer</w:t>
      </w:r>
      <w:r w:rsidR="0028110E">
        <w:t xml:space="preserve"> II</w:t>
      </w:r>
    </w:p>
    <w:p w:rsidR="003C21E8" w:rsidRDefault="003C21E8">
      <w:pPr>
        <w:pStyle w:val="Heading3"/>
        <w:ind w:left="0" w:firstLine="0"/>
      </w:pPr>
    </w:p>
    <w:p w:rsidR="003C21E8" w:rsidRDefault="003C21E8">
      <w:pPr>
        <w:pStyle w:val="Heading3"/>
        <w:jc w:val="center"/>
        <w:rPr>
          <w:rFonts w:ascii="Times New Roman" w:hAnsi="Times New Roman"/>
        </w:rPr>
      </w:pPr>
      <w:r>
        <w:rPr>
          <w:rFonts w:ascii="Times New Roman" w:hAnsi="Times New Roman"/>
        </w:rPr>
        <w:t>COURSE APPROVAL</w:t>
      </w:r>
    </w:p>
    <w:p w:rsidR="003C21E8" w:rsidRDefault="003C21E8">
      <w:pPr>
        <w:tabs>
          <w:tab w:val="left" w:pos="3240"/>
        </w:tabs>
        <w:ind w:left="720" w:hanging="720"/>
        <w:rPr>
          <w:b/>
          <w:u w:val="single"/>
        </w:rPr>
      </w:pPr>
    </w:p>
    <w:p w:rsidR="003C21E8" w:rsidRDefault="003C21E8">
      <w:pPr>
        <w:pStyle w:val="Heading5"/>
        <w:rPr>
          <w:rFonts w:ascii="Times New Roman" w:hAnsi="Times New Roman"/>
          <w:u w:val="single"/>
        </w:rPr>
      </w:pPr>
    </w:p>
    <w:p w:rsidR="004F1B06" w:rsidRDefault="004F1B06" w:rsidP="004F1B06">
      <w:r w:rsidRPr="00884FBF">
        <w:rPr>
          <w:rFonts w:ascii="Adobe Gothic Std B" w:eastAsia="Adobe Gothic Std B" w:hAnsi="Adobe Gothic Std B"/>
        </w:rPr>
        <w:t>Mission:</w:t>
      </w:r>
      <w:r>
        <w:t xml:space="preserve">  The Division of Adult Education, a community-focused organization, promotes and facilitates life-long learning for adults to meet the challenges of the 21</w:t>
      </w:r>
      <w:r w:rsidRPr="00884FBF">
        <w:rPr>
          <w:vertAlign w:val="superscript"/>
        </w:rPr>
        <w:t>st</w:t>
      </w:r>
      <w:r>
        <w:t xml:space="preserve"> century.</w:t>
      </w:r>
    </w:p>
    <w:p w:rsidR="004F1B06" w:rsidRDefault="004F1B06" w:rsidP="004F1B06">
      <w:pPr>
        <w:rPr>
          <w:rFonts w:ascii="Adobe Gothic Std B" w:eastAsia="Adobe Gothic Std B" w:hAnsi="Adobe Gothic Std B"/>
        </w:rPr>
      </w:pPr>
    </w:p>
    <w:p w:rsidR="004F1B06" w:rsidRDefault="004F1B06" w:rsidP="004F1B06">
      <w:pPr>
        <w:rPr>
          <w:rFonts w:ascii="Adobe Gothic Std B" w:eastAsia="Adobe Gothic Std B" w:hAnsi="Adobe Gothic Std B"/>
        </w:rPr>
      </w:pPr>
    </w:p>
    <w:p w:rsidR="004F1B06" w:rsidRPr="00884FBF" w:rsidRDefault="004F1B06" w:rsidP="004F1B06">
      <w:pPr>
        <w:rPr>
          <w:rFonts w:ascii="Adobe Gothic Std B" w:eastAsia="Adobe Gothic Std B" w:hAnsi="Adobe Gothic Std B"/>
        </w:rPr>
      </w:pPr>
      <w:r w:rsidRPr="00884FBF">
        <w:rPr>
          <w:rFonts w:ascii="Adobe Gothic Std B" w:eastAsia="Adobe Gothic Std B" w:hAnsi="Adobe Gothic Std B"/>
        </w:rPr>
        <w:t>Student Learning Outcomes</w:t>
      </w:r>
    </w:p>
    <w:p w:rsidR="004F1B06" w:rsidRDefault="004F1B06" w:rsidP="004F1B06">
      <w:pPr>
        <w:pStyle w:val="ListParagraph"/>
        <w:numPr>
          <w:ilvl w:val="0"/>
          <w:numId w:val="38"/>
        </w:numPr>
        <w:spacing w:after="200" w:line="276" w:lineRule="auto"/>
      </w:pPr>
      <w:r>
        <w:t>Students will establish personal, academic and/or workforce goals and demonstrate progress toward them</w:t>
      </w:r>
    </w:p>
    <w:p w:rsidR="004F1B06" w:rsidRDefault="004F1B06" w:rsidP="004F1B06">
      <w:pPr>
        <w:pStyle w:val="ListParagraph"/>
        <w:numPr>
          <w:ilvl w:val="0"/>
          <w:numId w:val="38"/>
        </w:numPr>
        <w:spacing w:after="200" w:line="276" w:lineRule="auto"/>
      </w:pPr>
      <w:r>
        <w:t>Students will solve problems</w:t>
      </w:r>
    </w:p>
    <w:p w:rsidR="004F1B06" w:rsidRDefault="004F1B06" w:rsidP="004F1B06">
      <w:pPr>
        <w:pStyle w:val="ListParagraph"/>
        <w:numPr>
          <w:ilvl w:val="0"/>
          <w:numId w:val="38"/>
        </w:numPr>
        <w:spacing w:after="200" w:line="276" w:lineRule="auto"/>
      </w:pPr>
      <w:r>
        <w:t>Students will communicate clearly and collaborate with others</w:t>
      </w:r>
    </w:p>
    <w:p w:rsidR="004F1B06" w:rsidRDefault="004F1B06" w:rsidP="004F1B06">
      <w:pPr>
        <w:pStyle w:val="ListParagraph"/>
        <w:numPr>
          <w:ilvl w:val="0"/>
          <w:numId w:val="38"/>
        </w:numPr>
        <w:spacing w:after="200" w:line="276" w:lineRule="auto"/>
      </w:pPr>
      <w:r>
        <w:t>Students will use resources, including technology, to research, organize and communicate information</w:t>
      </w:r>
    </w:p>
    <w:p w:rsidR="004F1B06" w:rsidRDefault="004F1B06" w:rsidP="004F1B06">
      <w:pPr>
        <w:tabs>
          <w:tab w:val="left" w:pos="1440"/>
          <w:tab w:val="center" w:pos="3600"/>
          <w:tab w:val="center" w:pos="8100"/>
        </w:tabs>
        <w:ind w:left="540"/>
        <w:rPr>
          <w:sz w:val="20"/>
        </w:rPr>
      </w:pPr>
      <w:r>
        <w:rPr>
          <w:b/>
        </w:rPr>
        <w:tab/>
      </w:r>
      <w:r>
        <w:rPr>
          <w:b/>
        </w:rPr>
        <w:tab/>
      </w:r>
    </w:p>
    <w:p w:rsidR="00904343" w:rsidRDefault="00904343" w:rsidP="001F35DC">
      <w:pPr>
        <w:pStyle w:val="Heading5"/>
        <w:ind w:left="0"/>
        <w:rPr>
          <w:rFonts w:ascii="Times New Roman" w:hAnsi="Times New Roman"/>
          <w:u w:val="single"/>
        </w:rPr>
      </w:pPr>
    </w:p>
    <w:p w:rsidR="00904343" w:rsidRDefault="00904343" w:rsidP="001F35DC">
      <w:pPr>
        <w:pStyle w:val="Heading5"/>
        <w:ind w:left="0"/>
        <w:rPr>
          <w:rFonts w:ascii="Times New Roman" w:hAnsi="Times New Roman"/>
          <w:u w:val="single"/>
        </w:rPr>
      </w:pPr>
    </w:p>
    <w:p w:rsidR="001F35DC" w:rsidRDefault="001F35DC" w:rsidP="001F35DC">
      <w:pPr>
        <w:pStyle w:val="Heading5"/>
        <w:ind w:left="0"/>
        <w:rPr>
          <w:rFonts w:ascii="Times New Roman" w:hAnsi="Times New Roman"/>
          <w:u w:val="single"/>
        </w:rPr>
      </w:pPr>
      <w:r>
        <w:rPr>
          <w:rFonts w:ascii="Times New Roman" w:hAnsi="Times New Roman"/>
          <w:u w:val="single"/>
        </w:rPr>
        <w:t>Course approved by the Sweetwater Board of Trustees</w:t>
      </w:r>
    </w:p>
    <w:p w:rsidR="00155943" w:rsidRDefault="00155943" w:rsidP="00155943"/>
    <w:p w:rsidR="001F35DC" w:rsidRPr="00402DAC" w:rsidRDefault="00904343" w:rsidP="001F35DC">
      <w:pPr>
        <w:tabs>
          <w:tab w:val="left" w:pos="576"/>
          <w:tab w:val="left" w:pos="1008"/>
          <w:tab w:val="left" w:pos="2160"/>
          <w:tab w:val="left" w:pos="2736"/>
        </w:tabs>
        <w:spacing w:line="240" w:lineRule="exact"/>
        <w:rPr>
          <w:szCs w:val="24"/>
        </w:rPr>
      </w:pPr>
      <w:r>
        <w:rPr>
          <w:szCs w:val="24"/>
        </w:rPr>
        <w:t>December 12</w:t>
      </w:r>
      <w:r w:rsidR="001F35DC" w:rsidRPr="00402DAC">
        <w:rPr>
          <w:szCs w:val="24"/>
        </w:rPr>
        <w:t xml:space="preserve">, </w:t>
      </w:r>
      <w:r>
        <w:rPr>
          <w:szCs w:val="24"/>
        </w:rPr>
        <w:t>2016</w:t>
      </w:r>
    </w:p>
    <w:p w:rsidR="001F35DC" w:rsidRDefault="001F35DC" w:rsidP="00155943"/>
    <w:p w:rsidR="00155943" w:rsidRDefault="00155943" w:rsidP="00155943">
      <w:pPr>
        <w:pStyle w:val="Heading5"/>
        <w:rPr>
          <w:rFonts w:ascii="Times New Roman" w:hAnsi="Times New Roman"/>
          <w:u w:val="single"/>
        </w:rPr>
      </w:pPr>
    </w:p>
    <w:p w:rsidR="00155943" w:rsidRDefault="00155943" w:rsidP="001F35DC">
      <w:pPr>
        <w:pStyle w:val="Heading5"/>
        <w:ind w:left="0"/>
        <w:rPr>
          <w:rFonts w:ascii="Times New Roman" w:hAnsi="Times New Roman"/>
          <w:u w:val="single"/>
        </w:rPr>
      </w:pPr>
      <w:r>
        <w:rPr>
          <w:rFonts w:ascii="Times New Roman" w:hAnsi="Times New Roman"/>
          <w:u w:val="single"/>
        </w:rPr>
        <w:t>Course Revision:</w:t>
      </w:r>
    </w:p>
    <w:p w:rsidR="00155943" w:rsidRDefault="00155943" w:rsidP="00155943">
      <w:pPr>
        <w:tabs>
          <w:tab w:val="left" w:pos="3240"/>
        </w:tabs>
        <w:ind w:left="540"/>
        <w:rPr>
          <w:b/>
        </w:rPr>
      </w:pPr>
    </w:p>
    <w:p w:rsidR="003C21E8" w:rsidRDefault="00E46E34">
      <w:pPr>
        <w:tabs>
          <w:tab w:val="left" w:pos="1440"/>
          <w:tab w:val="left" w:pos="2160"/>
          <w:tab w:val="left" w:pos="7200"/>
          <w:tab w:val="left" w:pos="7920"/>
        </w:tabs>
        <w:ind w:left="540"/>
      </w:pPr>
      <w:r>
        <w:t>February 26, 2018</w:t>
      </w:r>
    </w:p>
    <w:p w:rsidR="003C21E8" w:rsidRDefault="003C21E8" w:rsidP="009A07CE">
      <w:bookmarkStart w:id="0" w:name="_GoBack"/>
      <w:bookmarkEnd w:id="0"/>
      <w:r>
        <w:br w:type="page"/>
      </w:r>
      <w:r>
        <w:lastRenderedPageBreak/>
        <w:t xml:space="preserve"> </w:t>
      </w:r>
    </w:p>
    <w:p w:rsidR="00FC6803" w:rsidRDefault="004239D8" w:rsidP="008E27C6">
      <w:pPr>
        <w:pStyle w:val="Heading2"/>
      </w:pPr>
      <w:r>
        <w:t>Security Officer</w:t>
      </w:r>
      <w:r w:rsidR="0028110E">
        <w:t xml:space="preserve"> II</w:t>
      </w:r>
    </w:p>
    <w:p w:rsidR="003C21E8" w:rsidRPr="003036E7" w:rsidRDefault="003C21E8" w:rsidP="00BA7F78">
      <w:pPr>
        <w:pStyle w:val="Heading1"/>
        <w:rPr>
          <w:sz w:val="28"/>
        </w:rPr>
      </w:pPr>
    </w:p>
    <w:p w:rsidR="003C21E8" w:rsidRDefault="003C21E8">
      <w:pPr>
        <w:pStyle w:val="Heading1"/>
      </w:pPr>
      <w:r>
        <w:t>Basic Course Information</w:t>
      </w:r>
    </w:p>
    <w:p w:rsidR="003C21E8" w:rsidRDefault="003C21E8">
      <w:pPr>
        <w:rPr>
          <w:b/>
          <w:sz w:val="16"/>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C21E8" w:rsidTr="003F2F80">
        <w:tc>
          <w:tcPr>
            <w:tcW w:w="4248" w:type="dxa"/>
          </w:tcPr>
          <w:p w:rsidR="003C21E8" w:rsidRDefault="003C21E8">
            <w:pPr>
              <w:rPr>
                <w:b/>
              </w:rPr>
            </w:pPr>
            <w:r>
              <w:rPr>
                <w:b/>
              </w:rPr>
              <w:t>Course Title:</w:t>
            </w:r>
          </w:p>
        </w:tc>
        <w:tc>
          <w:tcPr>
            <w:tcW w:w="5832" w:type="dxa"/>
          </w:tcPr>
          <w:p w:rsidR="003C21E8" w:rsidRDefault="00846B24" w:rsidP="00FC6803">
            <w:pPr>
              <w:rPr>
                <w:b/>
              </w:rPr>
            </w:pPr>
            <w:r>
              <w:rPr>
                <w:b/>
              </w:rPr>
              <w:t>Security Officer</w:t>
            </w:r>
            <w:r w:rsidR="0028110E">
              <w:rPr>
                <w:b/>
              </w:rPr>
              <w:t xml:space="preserve"> II</w:t>
            </w:r>
          </w:p>
        </w:tc>
      </w:tr>
      <w:tr w:rsidR="003C21E8" w:rsidTr="003F2F80">
        <w:tc>
          <w:tcPr>
            <w:tcW w:w="4248" w:type="dxa"/>
          </w:tcPr>
          <w:p w:rsidR="003C21E8" w:rsidRDefault="003C21E8">
            <w:pPr>
              <w:rPr>
                <w:b/>
              </w:rPr>
            </w:pPr>
            <w:r>
              <w:rPr>
                <w:b/>
              </w:rPr>
              <w:t>CTE Industry Sector:</w:t>
            </w:r>
          </w:p>
        </w:tc>
        <w:tc>
          <w:tcPr>
            <w:tcW w:w="5832" w:type="dxa"/>
          </w:tcPr>
          <w:p w:rsidR="003C21E8" w:rsidRDefault="00846B24">
            <w:pPr>
              <w:rPr>
                <w:b/>
              </w:rPr>
            </w:pPr>
            <w:r>
              <w:rPr>
                <w:b/>
              </w:rPr>
              <w:t>Public Service</w:t>
            </w:r>
          </w:p>
        </w:tc>
      </w:tr>
      <w:tr w:rsidR="003C21E8" w:rsidTr="00846B24">
        <w:trPr>
          <w:trHeight w:val="70"/>
        </w:trPr>
        <w:tc>
          <w:tcPr>
            <w:tcW w:w="4248" w:type="dxa"/>
            <w:tcBorders>
              <w:bottom w:val="single" w:sz="4" w:space="0" w:color="auto"/>
            </w:tcBorders>
          </w:tcPr>
          <w:p w:rsidR="003C21E8" w:rsidRDefault="003C21E8">
            <w:pPr>
              <w:rPr>
                <w:b/>
              </w:rPr>
            </w:pPr>
            <w:r>
              <w:rPr>
                <w:b/>
              </w:rPr>
              <w:t>Career Pathway:</w:t>
            </w:r>
          </w:p>
        </w:tc>
        <w:tc>
          <w:tcPr>
            <w:tcW w:w="5832" w:type="dxa"/>
            <w:tcBorders>
              <w:bottom w:val="single" w:sz="4" w:space="0" w:color="auto"/>
            </w:tcBorders>
          </w:tcPr>
          <w:p w:rsidR="003C21E8" w:rsidRDefault="00846B24">
            <w:pPr>
              <w:rPr>
                <w:b/>
              </w:rPr>
            </w:pPr>
            <w:r>
              <w:rPr>
                <w:b/>
              </w:rPr>
              <w:t>Protective Services</w:t>
            </w:r>
          </w:p>
        </w:tc>
      </w:tr>
    </w:tbl>
    <w:p w:rsidR="003C21E8" w:rsidRDefault="003C21E8">
      <w:pPr>
        <w:rPr>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60"/>
        <w:gridCol w:w="2331"/>
        <w:gridCol w:w="351"/>
        <w:gridCol w:w="2142"/>
        <w:gridCol w:w="360"/>
        <w:gridCol w:w="2106"/>
      </w:tblGrid>
      <w:tr w:rsidR="003C21E8" w:rsidTr="003F2F80">
        <w:tc>
          <w:tcPr>
            <w:tcW w:w="2430" w:type="dxa"/>
            <w:tcBorders>
              <w:right w:val="single" w:sz="4" w:space="0" w:color="auto"/>
            </w:tcBorders>
          </w:tcPr>
          <w:p w:rsidR="003C21E8" w:rsidRDefault="003C21E8">
            <w:pPr>
              <w:rPr>
                <w:b/>
              </w:rPr>
            </w:pPr>
            <w:r>
              <w:rPr>
                <w:b/>
              </w:rPr>
              <w:t>Course Level:</w:t>
            </w:r>
          </w:p>
        </w:tc>
        <w:tc>
          <w:tcPr>
            <w:tcW w:w="360" w:type="dxa"/>
            <w:tcBorders>
              <w:top w:val="single" w:sz="4" w:space="0" w:color="auto"/>
              <w:left w:val="single" w:sz="4" w:space="0" w:color="auto"/>
              <w:bottom w:val="single" w:sz="4" w:space="0" w:color="auto"/>
              <w:right w:val="single" w:sz="4" w:space="0" w:color="auto"/>
            </w:tcBorders>
          </w:tcPr>
          <w:p w:rsidR="003C21E8" w:rsidRDefault="003C21E8"/>
        </w:tc>
        <w:tc>
          <w:tcPr>
            <w:tcW w:w="2331" w:type="dxa"/>
            <w:tcBorders>
              <w:left w:val="single" w:sz="4" w:space="0" w:color="auto"/>
              <w:right w:val="single" w:sz="4" w:space="0" w:color="auto"/>
            </w:tcBorders>
          </w:tcPr>
          <w:p w:rsidR="003C21E8" w:rsidRDefault="003C21E8">
            <w:r>
              <w:t>Introductory</w:t>
            </w:r>
          </w:p>
        </w:tc>
        <w:tc>
          <w:tcPr>
            <w:tcW w:w="351" w:type="dxa"/>
            <w:tcBorders>
              <w:top w:val="single" w:sz="4" w:space="0" w:color="auto"/>
              <w:left w:val="single" w:sz="4" w:space="0" w:color="auto"/>
              <w:bottom w:val="single" w:sz="4" w:space="0" w:color="auto"/>
              <w:right w:val="single" w:sz="4" w:space="0" w:color="auto"/>
            </w:tcBorders>
          </w:tcPr>
          <w:p w:rsidR="003C21E8" w:rsidRDefault="004F1B06">
            <w:r>
              <w:t>x</w:t>
            </w:r>
          </w:p>
        </w:tc>
        <w:tc>
          <w:tcPr>
            <w:tcW w:w="2142" w:type="dxa"/>
            <w:tcBorders>
              <w:left w:val="single" w:sz="4" w:space="0" w:color="auto"/>
              <w:right w:val="single" w:sz="4" w:space="0" w:color="auto"/>
            </w:tcBorders>
          </w:tcPr>
          <w:p w:rsidR="003C21E8" w:rsidRDefault="003C21E8">
            <w:r>
              <w:t>Concentration</w:t>
            </w:r>
          </w:p>
        </w:tc>
        <w:tc>
          <w:tcPr>
            <w:tcW w:w="360" w:type="dxa"/>
            <w:tcBorders>
              <w:top w:val="single" w:sz="4" w:space="0" w:color="auto"/>
              <w:left w:val="single" w:sz="4" w:space="0" w:color="auto"/>
              <w:bottom w:val="single" w:sz="4" w:space="0" w:color="auto"/>
              <w:right w:val="single" w:sz="4" w:space="0" w:color="auto"/>
            </w:tcBorders>
          </w:tcPr>
          <w:p w:rsidR="003C21E8" w:rsidRDefault="00D34533">
            <w:r>
              <w:t>x</w:t>
            </w:r>
          </w:p>
        </w:tc>
        <w:tc>
          <w:tcPr>
            <w:tcW w:w="2106" w:type="dxa"/>
            <w:tcBorders>
              <w:left w:val="single" w:sz="4" w:space="0" w:color="auto"/>
            </w:tcBorders>
          </w:tcPr>
          <w:p w:rsidR="003C21E8" w:rsidRDefault="003C21E8">
            <w:r>
              <w:t>Capstone</w:t>
            </w:r>
          </w:p>
        </w:tc>
      </w:tr>
    </w:tbl>
    <w:p w:rsidR="003C21E8" w:rsidRDefault="003C21E8">
      <w:pPr>
        <w:rPr>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C21E8" w:rsidTr="003F2F80">
        <w:tc>
          <w:tcPr>
            <w:tcW w:w="4248" w:type="dxa"/>
          </w:tcPr>
          <w:p w:rsidR="003C21E8" w:rsidRDefault="003C21E8">
            <w:pPr>
              <w:rPr>
                <w:b/>
              </w:rPr>
            </w:pPr>
            <w:r>
              <w:rPr>
                <w:b/>
              </w:rPr>
              <w:t>Course Number:</w:t>
            </w:r>
          </w:p>
        </w:tc>
        <w:tc>
          <w:tcPr>
            <w:tcW w:w="5832" w:type="dxa"/>
          </w:tcPr>
          <w:p w:rsidR="003C21E8" w:rsidRPr="00E325BE" w:rsidRDefault="001D590B" w:rsidP="00A263D9">
            <w:r w:rsidRPr="00E325BE">
              <w:t>1660</w:t>
            </w:r>
          </w:p>
        </w:tc>
      </w:tr>
      <w:tr w:rsidR="003C21E8" w:rsidTr="003F2F80">
        <w:tc>
          <w:tcPr>
            <w:tcW w:w="4248" w:type="dxa"/>
          </w:tcPr>
          <w:p w:rsidR="003C21E8" w:rsidRDefault="003C21E8">
            <w:pPr>
              <w:rPr>
                <w:b/>
              </w:rPr>
            </w:pPr>
            <w:r>
              <w:rPr>
                <w:b/>
              </w:rPr>
              <w:t>CBEDS Title:</w:t>
            </w:r>
          </w:p>
        </w:tc>
        <w:tc>
          <w:tcPr>
            <w:tcW w:w="5832" w:type="dxa"/>
          </w:tcPr>
          <w:p w:rsidR="003C21E8" w:rsidRPr="00E325BE" w:rsidRDefault="006200A9" w:rsidP="00070202">
            <w:pPr>
              <w:rPr>
                <w:szCs w:val="24"/>
              </w:rPr>
            </w:pPr>
            <w:r>
              <w:rPr>
                <w:szCs w:val="24"/>
              </w:rPr>
              <w:t>Advanced Public Safety</w:t>
            </w:r>
          </w:p>
        </w:tc>
      </w:tr>
      <w:tr w:rsidR="003C21E8" w:rsidTr="003F2F80">
        <w:tc>
          <w:tcPr>
            <w:tcW w:w="4248" w:type="dxa"/>
            <w:tcBorders>
              <w:bottom w:val="single" w:sz="4" w:space="0" w:color="auto"/>
            </w:tcBorders>
          </w:tcPr>
          <w:p w:rsidR="003C21E8" w:rsidRDefault="003C21E8">
            <w:pPr>
              <w:rPr>
                <w:b/>
              </w:rPr>
            </w:pPr>
            <w:r>
              <w:rPr>
                <w:b/>
              </w:rPr>
              <w:t>CBEDS Number:</w:t>
            </w:r>
          </w:p>
        </w:tc>
        <w:tc>
          <w:tcPr>
            <w:tcW w:w="5832" w:type="dxa"/>
            <w:tcBorders>
              <w:bottom w:val="single" w:sz="4" w:space="0" w:color="auto"/>
            </w:tcBorders>
          </w:tcPr>
          <w:p w:rsidR="003C21E8" w:rsidRPr="00E325BE" w:rsidRDefault="006200A9">
            <w:r>
              <w:t>8412</w:t>
            </w:r>
          </w:p>
        </w:tc>
      </w:tr>
    </w:tbl>
    <w:p w:rsidR="003C21E8" w:rsidRDefault="003C21E8">
      <w:pPr>
        <w:rPr>
          <w:b/>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C21E8" w:rsidTr="003F2F80">
        <w:tc>
          <w:tcPr>
            <w:tcW w:w="4248" w:type="dxa"/>
          </w:tcPr>
          <w:p w:rsidR="003C21E8" w:rsidRPr="000C02CF" w:rsidRDefault="003C21E8">
            <w:pPr>
              <w:pStyle w:val="Heading1"/>
            </w:pPr>
            <w:r w:rsidRPr="000C02CF">
              <w:t>Course Hours:</w:t>
            </w:r>
          </w:p>
        </w:tc>
        <w:tc>
          <w:tcPr>
            <w:tcW w:w="5832" w:type="dxa"/>
          </w:tcPr>
          <w:p w:rsidR="003C21E8" w:rsidRPr="00E325BE" w:rsidRDefault="00811D3E">
            <w:r>
              <w:t>Approximately 32</w:t>
            </w:r>
            <w:r w:rsidR="004B12B4">
              <w:t>5</w:t>
            </w:r>
            <w:r>
              <w:t xml:space="preserve"> </w:t>
            </w:r>
            <w:r w:rsidR="00846B24" w:rsidRPr="00E325BE">
              <w:t>hours</w:t>
            </w:r>
          </w:p>
        </w:tc>
      </w:tr>
      <w:tr w:rsidR="00C36D1C" w:rsidTr="003F2F80">
        <w:tc>
          <w:tcPr>
            <w:tcW w:w="4248" w:type="dxa"/>
          </w:tcPr>
          <w:p w:rsidR="00C36D1C" w:rsidRPr="000C02CF" w:rsidRDefault="00C36D1C">
            <w:pPr>
              <w:pStyle w:val="Heading1"/>
            </w:pPr>
            <w:r w:rsidRPr="000C02CF">
              <w:t>Prerequisites:</w:t>
            </w:r>
          </w:p>
        </w:tc>
        <w:tc>
          <w:tcPr>
            <w:tcW w:w="5832" w:type="dxa"/>
          </w:tcPr>
          <w:p w:rsidR="00C36D1C" w:rsidRPr="00E325BE" w:rsidRDefault="00846B24">
            <w:r w:rsidRPr="00E325BE">
              <w:t>None</w:t>
            </w:r>
          </w:p>
        </w:tc>
      </w:tr>
      <w:tr w:rsidR="007961C2" w:rsidTr="003F2F80">
        <w:tc>
          <w:tcPr>
            <w:tcW w:w="4248" w:type="dxa"/>
          </w:tcPr>
          <w:p w:rsidR="007961C2" w:rsidRPr="000C02CF" w:rsidRDefault="007961C2">
            <w:pPr>
              <w:pStyle w:val="Heading1"/>
            </w:pPr>
            <w:r w:rsidRPr="000C02CF">
              <w:t>Evaluation:</w:t>
            </w:r>
          </w:p>
        </w:tc>
        <w:tc>
          <w:tcPr>
            <w:tcW w:w="5832" w:type="dxa"/>
          </w:tcPr>
          <w:p w:rsidR="007961C2" w:rsidRPr="00E325BE" w:rsidRDefault="00846B24" w:rsidP="00846B24">
            <w:pPr>
              <w:numPr>
                <w:ilvl w:val="0"/>
                <w:numId w:val="34"/>
              </w:numPr>
            </w:pPr>
            <w:r w:rsidRPr="00E325BE">
              <w:t>Satisfactory completion of written assignments as evaluated by the instructor.</w:t>
            </w:r>
          </w:p>
          <w:p w:rsidR="00846B24" w:rsidRPr="00E325BE" w:rsidRDefault="00846B24" w:rsidP="00846B24">
            <w:pPr>
              <w:numPr>
                <w:ilvl w:val="0"/>
                <w:numId w:val="34"/>
              </w:numPr>
            </w:pPr>
            <w:r w:rsidRPr="00E325BE">
              <w:t>Satisfactory completion of teacher-made and/or standardized tests as evaluated by the instructor.</w:t>
            </w:r>
          </w:p>
          <w:p w:rsidR="00846B24" w:rsidRPr="00E325BE" w:rsidRDefault="00846B24" w:rsidP="00846B24">
            <w:pPr>
              <w:numPr>
                <w:ilvl w:val="0"/>
                <w:numId w:val="34"/>
              </w:numPr>
            </w:pPr>
            <w:r w:rsidRPr="00E325BE">
              <w:t>Satisfactory progress and participation in classroom activities as evaluated by the instructor.</w:t>
            </w:r>
          </w:p>
        </w:tc>
      </w:tr>
      <w:tr w:rsidR="007961C2" w:rsidTr="003F2F80">
        <w:tc>
          <w:tcPr>
            <w:tcW w:w="4248" w:type="dxa"/>
          </w:tcPr>
          <w:p w:rsidR="007961C2" w:rsidRPr="000C02CF" w:rsidRDefault="007961C2">
            <w:pPr>
              <w:pStyle w:val="Heading1"/>
            </w:pPr>
            <w:r w:rsidRPr="000C02CF">
              <w:t>Conditions for Repetition:</w:t>
            </w:r>
          </w:p>
        </w:tc>
        <w:tc>
          <w:tcPr>
            <w:tcW w:w="5832" w:type="dxa"/>
          </w:tcPr>
          <w:p w:rsidR="007961C2" w:rsidRPr="00E325BE" w:rsidRDefault="003F2316">
            <w:r w:rsidRPr="00E325BE">
              <w:t>Students who have failed to meet the objectives because of insufficient attendance or inability to master content may repeat the course.</w:t>
            </w:r>
          </w:p>
        </w:tc>
      </w:tr>
      <w:tr w:rsidR="008E27C6" w:rsidTr="003F2F80">
        <w:tc>
          <w:tcPr>
            <w:tcW w:w="4248" w:type="dxa"/>
          </w:tcPr>
          <w:p w:rsidR="008E27C6" w:rsidRDefault="008E27C6">
            <w:pPr>
              <w:rPr>
                <w:b/>
              </w:rPr>
            </w:pPr>
            <w:r>
              <w:rPr>
                <w:b/>
              </w:rPr>
              <w:t>Articulation Information:</w:t>
            </w:r>
          </w:p>
        </w:tc>
        <w:tc>
          <w:tcPr>
            <w:tcW w:w="5832" w:type="dxa"/>
          </w:tcPr>
          <w:p w:rsidR="008E27C6" w:rsidRDefault="004F1B06">
            <w:pPr>
              <w:rPr>
                <w:b/>
              </w:rPr>
            </w:pPr>
            <w:r>
              <w:rPr>
                <w:b/>
              </w:rPr>
              <w:t>NA</w:t>
            </w:r>
          </w:p>
        </w:tc>
      </w:tr>
      <w:tr w:rsidR="00E93D03" w:rsidTr="003F2F80">
        <w:tc>
          <w:tcPr>
            <w:tcW w:w="4248" w:type="dxa"/>
          </w:tcPr>
          <w:p w:rsidR="00E93D03" w:rsidRDefault="00E93D03">
            <w:pPr>
              <w:rPr>
                <w:b/>
              </w:rPr>
            </w:pPr>
            <w:r>
              <w:rPr>
                <w:b/>
              </w:rPr>
              <w:t>Articulation Credit</w:t>
            </w:r>
            <w:r w:rsidR="00C36D1C">
              <w:rPr>
                <w:b/>
              </w:rPr>
              <w:t>:</w:t>
            </w:r>
          </w:p>
        </w:tc>
        <w:tc>
          <w:tcPr>
            <w:tcW w:w="5832" w:type="dxa"/>
          </w:tcPr>
          <w:p w:rsidR="00E93D03" w:rsidRDefault="004F1B06">
            <w:pPr>
              <w:rPr>
                <w:b/>
              </w:rPr>
            </w:pPr>
            <w:r>
              <w:rPr>
                <w:b/>
              </w:rPr>
              <w:t>NA</w:t>
            </w:r>
          </w:p>
        </w:tc>
      </w:tr>
      <w:tr w:rsidR="003C21E8" w:rsidTr="003F2F80">
        <w:tc>
          <w:tcPr>
            <w:tcW w:w="4248" w:type="dxa"/>
          </w:tcPr>
          <w:p w:rsidR="003C21E8" w:rsidRDefault="00E93D03">
            <w:pPr>
              <w:rPr>
                <w:b/>
              </w:rPr>
            </w:pPr>
            <w:r>
              <w:rPr>
                <w:b/>
              </w:rPr>
              <w:t>High School elective</w:t>
            </w:r>
            <w:r w:rsidR="003C21E8">
              <w:rPr>
                <w:b/>
              </w:rPr>
              <w:t xml:space="preserve"> Credit:</w:t>
            </w:r>
          </w:p>
        </w:tc>
        <w:tc>
          <w:tcPr>
            <w:tcW w:w="5832" w:type="dxa"/>
          </w:tcPr>
          <w:p w:rsidR="003C21E8" w:rsidRPr="00D34533" w:rsidRDefault="00456CCB">
            <w:r w:rsidRPr="00D34533">
              <w:t>None</w:t>
            </w:r>
          </w:p>
        </w:tc>
      </w:tr>
      <w:tr w:rsidR="003C21E8" w:rsidTr="003F2F80">
        <w:tc>
          <w:tcPr>
            <w:tcW w:w="4248" w:type="dxa"/>
          </w:tcPr>
          <w:p w:rsidR="003C21E8" w:rsidRDefault="003C21E8">
            <w:pPr>
              <w:rPr>
                <w:b/>
              </w:rPr>
            </w:pPr>
            <w:r>
              <w:rPr>
                <w:b/>
              </w:rPr>
              <w:t>Advisory Committee Meetings:</w:t>
            </w:r>
          </w:p>
        </w:tc>
        <w:tc>
          <w:tcPr>
            <w:tcW w:w="5832" w:type="dxa"/>
          </w:tcPr>
          <w:p w:rsidR="003C21E8" w:rsidRDefault="004F1B06">
            <w:pPr>
              <w:rPr>
                <w:b/>
              </w:rPr>
            </w:pPr>
            <w:r>
              <w:rPr>
                <w:b/>
              </w:rPr>
              <w:t>Annually (Job Corp and Sweetwater Union HS District, Adult CTE)</w:t>
            </w:r>
          </w:p>
        </w:tc>
      </w:tr>
    </w:tbl>
    <w:p w:rsidR="003C21E8" w:rsidRDefault="003C21E8">
      <w:pPr>
        <w:rPr>
          <w:b/>
          <w:sz w:val="16"/>
        </w:rPr>
      </w:pPr>
    </w:p>
    <w:p w:rsidR="00C36D1C" w:rsidRDefault="00C36D1C" w:rsidP="00C36D1C">
      <w:pPr>
        <w:rPr>
          <w:b/>
        </w:rPr>
      </w:pPr>
      <w:r>
        <w:rPr>
          <w:b/>
        </w:rPr>
        <w:t>Course Description</w:t>
      </w:r>
    </w:p>
    <w:p w:rsidR="00C36D1C" w:rsidRDefault="00C36D1C" w:rsidP="00C36D1C">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C36D1C" w:rsidTr="00F951FC">
        <w:tc>
          <w:tcPr>
            <w:tcW w:w="10170" w:type="dxa"/>
          </w:tcPr>
          <w:p w:rsidR="004F1B06" w:rsidRDefault="002975D2" w:rsidP="002975D2">
            <w:pPr>
              <w:tabs>
                <w:tab w:val="left" w:pos="576"/>
                <w:tab w:val="left" w:pos="1008"/>
                <w:tab w:val="left" w:pos="2160"/>
                <w:tab w:val="left" w:pos="2736"/>
              </w:tabs>
              <w:spacing w:after="120"/>
              <w:jc w:val="both"/>
              <w:rPr>
                <w:szCs w:val="24"/>
              </w:rPr>
            </w:pPr>
            <w:r w:rsidRPr="00402DAC">
              <w:rPr>
                <w:szCs w:val="24"/>
              </w:rPr>
              <w:t>This course is designed to prepare students for the positions of unarmed security officer, patroller, gatekeeper and crossing guard</w:t>
            </w:r>
            <w:r w:rsidR="00193845">
              <w:rPr>
                <w:szCs w:val="24"/>
              </w:rPr>
              <w:t xml:space="preserve"> and expands on the competencies learned in Security Officer class</w:t>
            </w:r>
            <w:r w:rsidRPr="00402DAC">
              <w:rPr>
                <w:szCs w:val="24"/>
              </w:rPr>
              <w:t>.  Students must demonstrate positive social, personal and work ethic skills as well as project a professional image.  Students will become proficient in communication skills, both oral and written, and must also pass a physical fitness test.  Expertise is acquired in safety skills, from OSHA regulations, to bomb threat procedures, to proper escorting techniques.  Students receive Red Cross training and certification in CPR and First Aid.  Students also receive training and state certification in Power to Arrest, Mace and Baton.</w:t>
            </w:r>
          </w:p>
          <w:p w:rsidR="00C36D1C" w:rsidRPr="000C02CF" w:rsidRDefault="00FD6150" w:rsidP="002975D2">
            <w:pPr>
              <w:tabs>
                <w:tab w:val="left" w:pos="576"/>
                <w:tab w:val="left" w:pos="1008"/>
                <w:tab w:val="left" w:pos="2160"/>
                <w:tab w:val="left" w:pos="2736"/>
              </w:tabs>
              <w:spacing w:after="120"/>
              <w:jc w:val="both"/>
            </w:pPr>
            <w:r w:rsidRPr="00136D4C">
              <w:rPr>
                <w:szCs w:val="24"/>
              </w:rPr>
              <w:t xml:space="preserve">Students will engage in leadership activities throughout their CTE pathway. These leadership outcomes will be based on the </w:t>
            </w:r>
            <w:r w:rsidRPr="00136D4C">
              <w:rPr>
                <w:b/>
                <w:szCs w:val="24"/>
              </w:rPr>
              <w:t>Standards for Career Ready Practice (SCRP)</w:t>
            </w:r>
            <w:r w:rsidRPr="00136D4C">
              <w:rPr>
                <w:szCs w:val="24"/>
              </w:rPr>
              <w:t xml:space="preserve"> listed in each instructional unit.  Leadership categories include Personal Growth and Professional Responsibility, Growing Leaders, and Community Outreach.  Students will gather evidence of leadership outcomes to put in a portfolio project with will be completed at the end of the pathway.  Students have opportunity to present their portfolios in academic classrooms to peers and teachers, as part of annual school events (Workforce of the Future event, Industry Advisory, etc.).   A selection of portfolio projects will also be posted on the Sweetwater Adult CTE website: http://adultcte.weebly.com/</w:t>
            </w:r>
          </w:p>
        </w:tc>
      </w:tr>
    </w:tbl>
    <w:p w:rsidR="00C36D1C" w:rsidRDefault="00C36D1C" w:rsidP="00C36D1C">
      <w:pPr>
        <w:rPr>
          <w:b/>
        </w:rPr>
      </w:pPr>
    </w:p>
    <w:p w:rsidR="00C36D1C" w:rsidRDefault="00C36D1C" w:rsidP="00C36D1C">
      <w:pPr>
        <w:rPr>
          <w:b/>
        </w:rPr>
      </w:pPr>
      <w:r>
        <w:rPr>
          <w:b/>
        </w:rPr>
        <w:lastRenderedPageBreak/>
        <w:t>Instructional Strategies</w:t>
      </w:r>
    </w:p>
    <w:p w:rsidR="00C36D1C" w:rsidRDefault="00C36D1C" w:rsidP="00C36D1C">
      <w:pPr>
        <w:rPr>
          <w:b/>
          <w:sz w:val="16"/>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36D1C" w:rsidTr="00F951FC">
        <w:tc>
          <w:tcPr>
            <w:tcW w:w="10080" w:type="dxa"/>
          </w:tcPr>
          <w:p w:rsidR="001E3FA5" w:rsidRPr="00402DAC" w:rsidRDefault="001E3FA5" w:rsidP="001E3FA5">
            <w:pPr>
              <w:rPr>
                <w:szCs w:val="24"/>
              </w:rPr>
            </w:pPr>
            <w:r w:rsidRPr="00402DAC">
              <w:rPr>
                <w:szCs w:val="24"/>
              </w:rPr>
              <w:t>Teacher lecture and demonstration…………………………………………………………</w:t>
            </w:r>
            <w:r w:rsidRPr="00402DAC">
              <w:rPr>
                <w:szCs w:val="24"/>
              </w:rPr>
              <w:tab/>
              <w:t>35%</w:t>
            </w:r>
          </w:p>
          <w:p w:rsidR="001E3FA5" w:rsidRPr="00402DAC" w:rsidRDefault="001E3FA5" w:rsidP="001E3FA5">
            <w:pPr>
              <w:rPr>
                <w:szCs w:val="24"/>
              </w:rPr>
            </w:pPr>
            <w:r w:rsidRPr="00402DAC">
              <w:rPr>
                <w:szCs w:val="24"/>
              </w:rPr>
              <w:t>Video presentations…………………………………………………………………………..5%</w:t>
            </w:r>
          </w:p>
          <w:p w:rsidR="001E3FA5" w:rsidRPr="00402DAC" w:rsidRDefault="001E3FA5" w:rsidP="001E3FA5">
            <w:pPr>
              <w:tabs>
                <w:tab w:val="left" w:pos="720"/>
              </w:tabs>
              <w:rPr>
                <w:szCs w:val="24"/>
              </w:rPr>
            </w:pPr>
            <w:r w:rsidRPr="00402DAC">
              <w:rPr>
                <w:szCs w:val="24"/>
              </w:rPr>
              <w:t>Computer assisted learning………………………………………………………………….10%</w:t>
            </w:r>
          </w:p>
          <w:p w:rsidR="001E3FA5" w:rsidRPr="00402DAC" w:rsidRDefault="001E3FA5" w:rsidP="001E3FA5">
            <w:pPr>
              <w:rPr>
                <w:szCs w:val="24"/>
              </w:rPr>
            </w:pPr>
            <w:r w:rsidRPr="00402DAC">
              <w:rPr>
                <w:szCs w:val="24"/>
              </w:rPr>
              <w:t>Guest speakers………………………………………………………………………………..3%</w:t>
            </w:r>
          </w:p>
          <w:p w:rsidR="001E3FA5" w:rsidRPr="00402DAC" w:rsidRDefault="001E3FA5" w:rsidP="001E3FA5">
            <w:pPr>
              <w:rPr>
                <w:szCs w:val="24"/>
              </w:rPr>
            </w:pPr>
            <w:r w:rsidRPr="00402DAC">
              <w:rPr>
                <w:szCs w:val="24"/>
              </w:rPr>
              <w:t>Field trips……………………………………………………………………………………..2%</w:t>
            </w:r>
          </w:p>
          <w:p w:rsidR="001E3FA5" w:rsidRPr="00402DAC" w:rsidRDefault="001E3FA5" w:rsidP="001E3FA5">
            <w:pPr>
              <w:rPr>
                <w:szCs w:val="24"/>
              </w:rPr>
            </w:pPr>
            <w:r w:rsidRPr="00402DAC">
              <w:rPr>
                <w:szCs w:val="24"/>
              </w:rPr>
              <w:t xml:space="preserve">Teacher supervision of student practice……………………………………………………..25% </w:t>
            </w:r>
          </w:p>
          <w:p w:rsidR="001E3FA5" w:rsidRPr="00402DAC" w:rsidRDefault="001E3FA5" w:rsidP="001E3FA5">
            <w:pPr>
              <w:rPr>
                <w:szCs w:val="24"/>
              </w:rPr>
            </w:pPr>
            <w:r w:rsidRPr="00402DAC">
              <w:rPr>
                <w:szCs w:val="24"/>
              </w:rPr>
              <w:t>Small group dynamics……………………………………………………………………….10%</w:t>
            </w:r>
          </w:p>
          <w:p w:rsidR="00C36D1C" w:rsidRPr="00453DB5" w:rsidRDefault="001E3FA5" w:rsidP="002975D2">
            <w:pPr>
              <w:rPr>
                <w:szCs w:val="24"/>
              </w:rPr>
            </w:pPr>
            <w:r w:rsidRPr="00402DAC">
              <w:rPr>
                <w:szCs w:val="24"/>
              </w:rPr>
              <w:t>Class discussion……………………………………………………………………………..10%</w:t>
            </w:r>
          </w:p>
        </w:tc>
      </w:tr>
    </w:tbl>
    <w:p w:rsidR="00C36D1C" w:rsidRDefault="00C36D1C" w:rsidP="00C36D1C">
      <w:pPr>
        <w:rPr>
          <w:b/>
        </w:rPr>
      </w:pPr>
    </w:p>
    <w:p w:rsidR="00C36D1C" w:rsidRDefault="00C36D1C" w:rsidP="00C36D1C">
      <w:pPr>
        <w:rPr>
          <w:b/>
        </w:rPr>
      </w:pPr>
      <w:r>
        <w:rPr>
          <w:b/>
        </w:rPr>
        <w:t>Instructional Materials</w:t>
      </w:r>
    </w:p>
    <w:p w:rsidR="00C36D1C" w:rsidRDefault="00C36D1C" w:rsidP="00C36D1C">
      <w:pPr>
        <w:rPr>
          <w:b/>
          <w:sz w:val="16"/>
        </w:rPr>
      </w:pPr>
    </w:p>
    <w:tbl>
      <w:tblPr>
        <w:tblW w:w="10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1"/>
      </w:tblGrid>
      <w:tr w:rsidR="00C36D1C" w:rsidTr="00F951FC">
        <w:tc>
          <w:tcPr>
            <w:tcW w:w="10161" w:type="dxa"/>
          </w:tcPr>
          <w:p w:rsidR="00C36D1C" w:rsidRPr="0076367C" w:rsidRDefault="00C36D1C" w:rsidP="00F951FC">
            <w:r>
              <w:t xml:space="preserve">Textbooks: </w:t>
            </w:r>
            <w:r w:rsidR="00F54AD5">
              <w:t>Information not available</w:t>
            </w:r>
          </w:p>
        </w:tc>
      </w:tr>
    </w:tbl>
    <w:p w:rsidR="00C36D1C" w:rsidRDefault="00C36D1C">
      <w:pPr>
        <w:rPr>
          <w:b/>
        </w:rPr>
      </w:pPr>
    </w:p>
    <w:p w:rsidR="003C21E8" w:rsidRDefault="003C21E8">
      <w:pPr>
        <w:rPr>
          <w:b/>
        </w:rPr>
      </w:pPr>
      <w:r>
        <w:rPr>
          <w:b/>
        </w:rPr>
        <w:t>C</w:t>
      </w:r>
      <w:r w:rsidR="007961C2">
        <w:rPr>
          <w:b/>
        </w:rPr>
        <w:t>areer Plan:  How this Course fits into the C</w:t>
      </w:r>
      <w:r>
        <w:rPr>
          <w:b/>
        </w:rPr>
        <w:t xml:space="preserve">ourse Sequence </w:t>
      </w:r>
    </w:p>
    <w:p w:rsidR="00146ED9" w:rsidRPr="00FE7EAD" w:rsidRDefault="00146ED9" w:rsidP="00FE7EAD">
      <w:pPr>
        <w:ind w:firstLine="720"/>
        <w:rPr>
          <w:sz w:val="20"/>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630"/>
        <w:gridCol w:w="1350"/>
        <w:gridCol w:w="946"/>
        <w:gridCol w:w="1170"/>
        <w:gridCol w:w="720"/>
        <w:gridCol w:w="900"/>
        <w:gridCol w:w="900"/>
      </w:tblGrid>
      <w:tr w:rsidR="00077D12" w:rsidRPr="009C307A" w:rsidTr="00AC05D8">
        <w:trPr>
          <w:cantSplit/>
          <w:jc w:val="center"/>
        </w:trPr>
        <w:tc>
          <w:tcPr>
            <w:tcW w:w="3870" w:type="dxa"/>
            <w:tcBorders>
              <w:bottom w:val="single" w:sz="4" w:space="0" w:color="auto"/>
            </w:tcBorders>
            <w:shd w:val="clear" w:color="auto" w:fill="B3B3B3"/>
            <w:vAlign w:val="center"/>
          </w:tcPr>
          <w:p w:rsidR="00077D12" w:rsidRPr="009C307A" w:rsidRDefault="00077D12" w:rsidP="00077D12">
            <w:pPr>
              <w:pStyle w:val="xl25"/>
              <w:tabs>
                <w:tab w:val="right" w:pos="5040"/>
                <w:tab w:val="right" w:pos="12960"/>
              </w:tabs>
              <w:spacing w:before="0" w:beforeAutospacing="0" w:after="0" w:afterAutospacing="0"/>
              <w:rPr>
                <w:rFonts w:ascii="Arial" w:eastAsia="Times New Roman" w:hAnsi="Arial" w:cs="Arial"/>
                <w:b/>
                <w:bCs/>
                <w:sz w:val="16"/>
                <w:szCs w:val="16"/>
              </w:rPr>
            </w:pPr>
            <w:r w:rsidRPr="009C307A">
              <w:rPr>
                <w:rFonts w:ascii="Arial" w:eastAsia="Times New Roman" w:hAnsi="Arial" w:cs="Arial"/>
                <w:b/>
                <w:bCs/>
                <w:sz w:val="16"/>
                <w:szCs w:val="16"/>
              </w:rPr>
              <w:t>Sequence of Courses</w:t>
            </w:r>
          </w:p>
        </w:tc>
        <w:tc>
          <w:tcPr>
            <w:tcW w:w="2926" w:type="dxa"/>
            <w:gridSpan w:val="3"/>
            <w:tcBorders>
              <w:bottom w:val="single" w:sz="4" w:space="0" w:color="auto"/>
            </w:tcBorders>
            <w:shd w:val="clear" w:color="auto" w:fill="B3B3B3"/>
            <w:vAlign w:val="center"/>
          </w:tcPr>
          <w:p w:rsidR="00077D12" w:rsidRPr="009C307A" w:rsidRDefault="00077D12" w:rsidP="00077D12">
            <w:pPr>
              <w:rPr>
                <w:rFonts w:ascii="Arial" w:hAnsi="Arial" w:cs="Arial"/>
                <w:b/>
                <w:bCs/>
                <w:sz w:val="16"/>
                <w:szCs w:val="16"/>
              </w:rPr>
            </w:pPr>
            <w:r w:rsidRPr="009C307A">
              <w:rPr>
                <w:rFonts w:ascii="Arial" w:hAnsi="Arial" w:cs="Arial"/>
                <w:b/>
                <w:bCs/>
                <w:sz w:val="16"/>
                <w:szCs w:val="16"/>
              </w:rPr>
              <w:t>Course Level</w:t>
            </w:r>
          </w:p>
        </w:tc>
        <w:tc>
          <w:tcPr>
            <w:tcW w:w="1890" w:type="dxa"/>
            <w:gridSpan w:val="2"/>
            <w:tcBorders>
              <w:bottom w:val="single" w:sz="4" w:space="0" w:color="auto"/>
            </w:tcBorders>
            <w:shd w:val="clear" w:color="auto" w:fill="B3B3B3"/>
            <w:vAlign w:val="center"/>
          </w:tcPr>
          <w:p w:rsidR="00077D12" w:rsidRPr="009C307A" w:rsidRDefault="00077D12" w:rsidP="00077D12">
            <w:pPr>
              <w:rPr>
                <w:rFonts w:ascii="Arial" w:hAnsi="Arial" w:cs="Arial"/>
                <w:b/>
                <w:sz w:val="16"/>
                <w:szCs w:val="16"/>
              </w:rPr>
            </w:pPr>
            <w:r w:rsidRPr="009C307A">
              <w:rPr>
                <w:rFonts w:ascii="Arial" w:hAnsi="Arial" w:cs="Arial"/>
                <w:b/>
                <w:sz w:val="16"/>
                <w:szCs w:val="16"/>
              </w:rPr>
              <w:t>Primary Funding Source</w:t>
            </w:r>
          </w:p>
        </w:tc>
        <w:tc>
          <w:tcPr>
            <w:tcW w:w="900" w:type="dxa"/>
            <w:tcBorders>
              <w:bottom w:val="single" w:sz="4" w:space="0" w:color="auto"/>
            </w:tcBorders>
            <w:shd w:val="clear" w:color="auto" w:fill="B3B3B3"/>
            <w:vAlign w:val="center"/>
          </w:tcPr>
          <w:p w:rsidR="00077D12" w:rsidRPr="009C307A" w:rsidRDefault="00077D12" w:rsidP="00077D12">
            <w:pPr>
              <w:rPr>
                <w:rFonts w:ascii="Arial" w:hAnsi="Arial" w:cs="Arial"/>
                <w:b/>
                <w:sz w:val="16"/>
                <w:szCs w:val="16"/>
              </w:rPr>
            </w:pPr>
            <w:r w:rsidRPr="009C307A">
              <w:rPr>
                <w:rFonts w:ascii="Arial" w:hAnsi="Arial" w:cs="Arial"/>
                <w:b/>
                <w:sz w:val="16"/>
                <w:szCs w:val="16"/>
              </w:rPr>
              <w:t>Perkins</w:t>
            </w:r>
          </w:p>
          <w:p w:rsidR="00077D12" w:rsidRPr="009C307A" w:rsidRDefault="00077D12" w:rsidP="00077D12">
            <w:pPr>
              <w:rPr>
                <w:rFonts w:ascii="Arial" w:hAnsi="Arial" w:cs="Arial"/>
                <w:b/>
                <w:sz w:val="16"/>
                <w:szCs w:val="16"/>
              </w:rPr>
            </w:pPr>
            <w:r w:rsidRPr="009C307A">
              <w:rPr>
                <w:rFonts w:ascii="Arial" w:hAnsi="Arial" w:cs="Arial"/>
                <w:b/>
                <w:sz w:val="16"/>
                <w:szCs w:val="16"/>
              </w:rPr>
              <w:t>Funded</w:t>
            </w:r>
          </w:p>
        </w:tc>
        <w:tc>
          <w:tcPr>
            <w:tcW w:w="900" w:type="dxa"/>
            <w:tcBorders>
              <w:bottom w:val="single" w:sz="4" w:space="0" w:color="auto"/>
            </w:tcBorders>
            <w:shd w:val="clear" w:color="auto" w:fill="B3B3B3"/>
            <w:vAlign w:val="center"/>
          </w:tcPr>
          <w:p w:rsidR="00077D12" w:rsidRPr="009C307A" w:rsidRDefault="00077D12" w:rsidP="00077D12">
            <w:pPr>
              <w:rPr>
                <w:rFonts w:ascii="Arial" w:hAnsi="Arial" w:cs="Arial"/>
                <w:b/>
                <w:sz w:val="16"/>
                <w:szCs w:val="16"/>
              </w:rPr>
            </w:pPr>
            <w:r w:rsidRPr="009C307A">
              <w:rPr>
                <w:rFonts w:ascii="Arial" w:hAnsi="Arial" w:cs="Arial"/>
                <w:b/>
                <w:sz w:val="16"/>
                <w:szCs w:val="16"/>
              </w:rPr>
              <w:t>Total Duration</w:t>
            </w:r>
          </w:p>
        </w:tc>
      </w:tr>
      <w:tr w:rsidR="00077D12" w:rsidRPr="009C307A" w:rsidTr="00AC05D8">
        <w:trPr>
          <w:cantSplit/>
          <w:trHeight w:val="332"/>
          <w:jc w:val="center"/>
        </w:trPr>
        <w:tc>
          <w:tcPr>
            <w:tcW w:w="3870" w:type="dxa"/>
            <w:tcBorders>
              <w:bottom w:val="double" w:sz="4" w:space="0" w:color="auto"/>
            </w:tcBorders>
            <w:shd w:val="clear" w:color="auto" w:fill="B3B3B3"/>
            <w:vAlign w:val="center"/>
          </w:tcPr>
          <w:p w:rsidR="00077D12" w:rsidRPr="009C307A" w:rsidRDefault="00077D12" w:rsidP="00077D12">
            <w:pPr>
              <w:pStyle w:val="xl25"/>
              <w:tabs>
                <w:tab w:val="right" w:pos="5040"/>
                <w:tab w:val="right" w:pos="12960"/>
              </w:tabs>
              <w:spacing w:before="0" w:beforeAutospacing="0" w:after="0" w:afterAutospacing="0"/>
              <w:rPr>
                <w:rFonts w:ascii="Arial" w:eastAsia="Times New Roman" w:hAnsi="Arial" w:cs="Arial"/>
                <w:sz w:val="16"/>
                <w:szCs w:val="16"/>
              </w:rPr>
            </w:pPr>
            <w:r w:rsidRPr="009C307A">
              <w:rPr>
                <w:rFonts w:ascii="Arial" w:eastAsia="Times New Roman" w:hAnsi="Arial" w:cs="Arial"/>
                <w:sz w:val="16"/>
                <w:szCs w:val="16"/>
              </w:rPr>
              <w:t>Name of Course</w:t>
            </w:r>
          </w:p>
        </w:tc>
        <w:tc>
          <w:tcPr>
            <w:tcW w:w="630" w:type="dxa"/>
            <w:tcBorders>
              <w:bottom w:val="double" w:sz="4" w:space="0" w:color="auto"/>
            </w:tcBorders>
            <w:shd w:val="clear" w:color="auto" w:fill="B3B3B3"/>
            <w:vAlign w:val="center"/>
          </w:tcPr>
          <w:p w:rsidR="00077D12" w:rsidRPr="009C307A" w:rsidRDefault="00077D12" w:rsidP="00077D12">
            <w:pPr>
              <w:tabs>
                <w:tab w:val="right" w:pos="5040"/>
                <w:tab w:val="right" w:pos="12960"/>
              </w:tabs>
              <w:rPr>
                <w:rFonts w:ascii="Arial" w:hAnsi="Arial" w:cs="Arial"/>
                <w:sz w:val="16"/>
                <w:szCs w:val="16"/>
              </w:rPr>
            </w:pPr>
            <w:r w:rsidRPr="009C307A">
              <w:rPr>
                <w:rFonts w:ascii="Arial" w:hAnsi="Arial" w:cs="Arial"/>
                <w:sz w:val="16"/>
                <w:szCs w:val="16"/>
              </w:rPr>
              <w:t>Intro.</w:t>
            </w:r>
          </w:p>
        </w:tc>
        <w:tc>
          <w:tcPr>
            <w:tcW w:w="1350" w:type="dxa"/>
            <w:tcBorders>
              <w:bottom w:val="double" w:sz="4" w:space="0" w:color="auto"/>
            </w:tcBorders>
            <w:shd w:val="clear" w:color="auto" w:fill="B3B3B3"/>
            <w:vAlign w:val="center"/>
          </w:tcPr>
          <w:p w:rsidR="00077D12" w:rsidRPr="009C307A" w:rsidRDefault="00077D12" w:rsidP="00077D12">
            <w:pPr>
              <w:pStyle w:val="xl25"/>
              <w:tabs>
                <w:tab w:val="right" w:pos="5040"/>
                <w:tab w:val="right" w:pos="12960"/>
              </w:tabs>
              <w:spacing w:before="0" w:beforeAutospacing="0" w:after="0" w:afterAutospacing="0"/>
              <w:rPr>
                <w:rFonts w:ascii="Arial" w:eastAsia="Times New Roman" w:hAnsi="Arial" w:cs="Arial"/>
                <w:sz w:val="16"/>
                <w:szCs w:val="16"/>
              </w:rPr>
            </w:pPr>
            <w:r w:rsidRPr="009C307A">
              <w:rPr>
                <w:rFonts w:ascii="Arial" w:eastAsia="Times New Roman" w:hAnsi="Arial" w:cs="Arial"/>
                <w:sz w:val="16"/>
                <w:szCs w:val="16"/>
              </w:rPr>
              <w:t>Concentration</w:t>
            </w:r>
          </w:p>
        </w:tc>
        <w:tc>
          <w:tcPr>
            <w:tcW w:w="946" w:type="dxa"/>
            <w:tcBorders>
              <w:bottom w:val="double" w:sz="4" w:space="0" w:color="auto"/>
            </w:tcBorders>
            <w:shd w:val="clear" w:color="auto" w:fill="B3B3B3"/>
            <w:vAlign w:val="center"/>
          </w:tcPr>
          <w:p w:rsidR="00077D12" w:rsidRPr="009C307A" w:rsidRDefault="00077D12" w:rsidP="00077D12">
            <w:pPr>
              <w:tabs>
                <w:tab w:val="right" w:pos="5040"/>
                <w:tab w:val="right" w:pos="12960"/>
              </w:tabs>
              <w:rPr>
                <w:rFonts w:ascii="Arial" w:hAnsi="Arial" w:cs="Arial"/>
                <w:sz w:val="16"/>
                <w:szCs w:val="16"/>
              </w:rPr>
            </w:pPr>
            <w:r w:rsidRPr="009C307A">
              <w:rPr>
                <w:rFonts w:ascii="Arial" w:hAnsi="Arial" w:cs="Arial"/>
                <w:sz w:val="16"/>
                <w:szCs w:val="16"/>
              </w:rPr>
              <w:t>Capstone</w:t>
            </w:r>
          </w:p>
        </w:tc>
        <w:tc>
          <w:tcPr>
            <w:tcW w:w="1170" w:type="dxa"/>
            <w:tcBorders>
              <w:bottom w:val="double" w:sz="4" w:space="0" w:color="auto"/>
            </w:tcBorders>
            <w:shd w:val="clear" w:color="auto" w:fill="B3B3B3"/>
            <w:vAlign w:val="center"/>
          </w:tcPr>
          <w:p w:rsidR="00077D12" w:rsidRPr="009C307A" w:rsidRDefault="00077D12" w:rsidP="00077D12">
            <w:pPr>
              <w:tabs>
                <w:tab w:val="right" w:pos="5040"/>
                <w:tab w:val="right" w:pos="12960"/>
              </w:tabs>
              <w:rPr>
                <w:rFonts w:ascii="Arial" w:hAnsi="Arial" w:cs="Arial"/>
                <w:sz w:val="16"/>
                <w:szCs w:val="16"/>
              </w:rPr>
            </w:pPr>
            <w:r w:rsidRPr="009C307A">
              <w:rPr>
                <w:rFonts w:ascii="Arial" w:hAnsi="Arial" w:cs="Arial"/>
                <w:sz w:val="16"/>
                <w:szCs w:val="16"/>
              </w:rPr>
              <w:t>District/COE</w:t>
            </w:r>
          </w:p>
        </w:tc>
        <w:tc>
          <w:tcPr>
            <w:tcW w:w="720" w:type="dxa"/>
            <w:tcBorders>
              <w:bottom w:val="double" w:sz="4" w:space="0" w:color="auto"/>
            </w:tcBorders>
            <w:shd w:val="clear" w:color="auto" w:fill="B3B3B3"/>
            <w:vAlign w:val="center"/>
          </w:tcPr>
          <w:p w:rsidR="00077D12" w:rsidRPr="009C307A" w:rsidRDefault="00077D12" w:rsidP="00077D12">
            <w:pPr>
              <w:tabs>
                <w:tab w:val="right" w:pos="5040"/>
                <w:tab w:val="right" w:pos="12960"/>
              </w:tabs>
              <w:rPr>
                <w:rFonts w:ascii="Arial" w:hAnsi="Arial" w:cs="Arial"/>
                <w:sz w:val="16"/>
                <w:szCs w:val="16"/>
              </w:rPr>
            </w:pPr>
            <w:r w:rsidRPr="009C307A">
              <w:rPr>
                <w:rFonts w:ascii="Arial" w:hAnsi="Arial" w:cs="Arial"/>
                <w:sz w:val="16"/>
                <w:szCs w:val="16"/>
              </w:rPr>
              <w:t>ROCP</w:t>
            </w:r>
          </w:p>
        </w:tc>
        <w:tc>
          <w:tcPr>
            <w:tcW w:w="900" w:type="dxa"/>
            <w:tcBorders>
              <w:bottom w:val="double" w:sz="4" w:space="0" w:color="auto"/>
            </w:tcBorders>
            <w:shd w:val="clear" w:color="auto" w:fill="B3B3B3"/>
            <w:vAlign w:val="center"/>
          </w:tcPr>
          <w:p w:rsidR="00077D12" w:rsidRPr="009C307A" w:rsidRDefault="00077D12" w:rsidP="00077D12">
            <w:pPr>
              <w:tabs>
                <w:tab w:val="right" w:pos="5040"/>
                <w:tab w:val="right" w:pos="12960"/>
              </w:tabs>
              <w:rPr>
                <w:rFonts w:ascii="Arial" w:hAnsi="Arial" w:cs="Arial"/>
                <w:sz w:val="16"/>
                <w:szCs w:val="16"/>
              </w:rPr>
            </w:pPr>
            <w:r w:rsidRPr="009C307A">
              <w:rPr>
                <w:rFonts w:ascii="Arial" w:hAnsi="Arial" w:cs="Arial"/>
                <w:sz w:val="16"/>
                <w:szCs w:val="16"/>
              </w:rPr>
              <w:t>Yes or No</w:t>
            </w:r>
          </w:p>
        </w:tc>
        <w:tc>
          <w:tcPr>
            <w:tcW w:w="900" w:type="dxa"/>
            <w:tcBorders>
              <w:bottom w:val="double" w:sz="4" w:space="0" w:color="auto"/>
            </w:tcBorders>
            <w:shd w:val="clear" w:color="auto" w:fill="B3B3B3"/>
            <w:vAlign w:val="center"/>
          </w:tcPr>
          <w:p w:rsidR="00077D12" w:rsidRPr="009C307A" w:rsidRDefault="00077D12" w:rsidP="00077D12">
            <w:pPr>
              <w:tabs>
                <w:tab w:val="right" w:pos="5040"/>
                <w:tab w:val="right" w:pos="12960"/>
              </w:tabs>
              <w:rPr>
                <w:rFonts w:ascii="Arial" w:hAnsi="Arial" w:cs="Arial"/>
                <w:sz w:val="16"/>
                <w:szCs w:val="16"/>
              </w:rPr>
            </w:pPr>
            <w:r w:rsidRPr="009C307A">
              <w:rPr>
                <w:rFonts w:ascii="Arial" w:hAnsi="Arial" w:cs="Arial"/>
                <w:sz w:val="16"/>
                <w:szCs w:val="16"/>
              </w:rPr>
              <w:t>(In hours)</w:t>
            </w:r>
          </w:p>
        </w:tc>
      </w:tr>
      <w:tr w:rsidR="00077D12" w:rsidRPr="009C307A" w:rsidTr="00AC05D8">
        <w:trPr>
          <w:cantSplit/>
          <w:trHeight w:val="360"/>
          <w:jc w:val="center"/>
        </w:trPr>
        <w:tc>
          <w:tcPr>
            <w:tcW w:w="3870" w:type="dxa"/>
            <w:tcBorders>
              <w:top w:val="double" w:sz="4" w:space="0" w:color="auto"/>
              <w:bottom w:val="double" w:sz="4" w:space="0" w:color="auto"/>
            </w:tcBorders>
            <w:vAlign w:val="center"/>
          </w:tcPr>
          <w:p w:rsidR="00077D12" w:rsidRPr="009C307A" w:rsidRDefault="00D34533" w:rsidP="006759FA">
            <w:pPr>
              <w:tabs>
                <w:tab w:val="right" w:pos="5040"/>
                <w:tab w:val="right" w:pos="12960"/>
              </w:tabs>
              <w:rPr>
                <w:rFonts w:ascii="Arial" w:hAnsi="Arial" w:cs="Arial"/>
                <w:sz w:val="16"/>
                <w:szCs w:val="16"/>
              </w:rPr>
            </w:pPr>
            <w:r>
              <w:rPr>
                <w:rFonts w:ascii="Arial" w:hAnsi="Arial" w:cs="Arial"/>
                <w:sz w:val="16"/>
                <w:szCs w:val="16"/>
              </w:rPr>
              <w:t xml:space="preserve">Security Officer - </w:t>
            </w:r>
            <w:r w:rsidR="004B12B4">
              <w:rPr>
                <w:rFonts w:ascii="Arial" w:hAnsi="Arial" w:cs="Arial"/>
                <w:sz w:val="16"/>
                <w:szCs w:val="16"/>
              </w:rPr>
              <w:t>I</w:t>
            </w:r>
          </w:p>
        </w:tc>
        <w:tc>
          <w:tcPr>
            <w:tcW w:w="630" w:type="dxa"/>
            <w:tcBorders>
              <w:top w:val="double" w:sz="4" w:space="0" w:color="auto"/>
              <w:bottom w:val="double" w:sz="4" w:space="0" w:color="auto"/>
            </w:tcBorders>
            <w:vAlign w:val="center"/>
          </w:tcPr>
          <w:p w:rsidR="00077D12" w:rsidRPr="009C307A" w:rsidRDefault="00B15B10" w:rsidP="00077D12">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Pr>
                <w:rFonts w:ascii="Arial" w:hAnsi="Arial" w:cs="Arial"/>
                <w:sz w:val="16"/>
                <w:szCs w:val="16"/>
              </w:rPr>
              <w:fldChar w:fldCharType="end"/>
            </w:r>
          </w:p>
        </w:tc>
        <w:tc>
          <w:tcPr>
            <w:tcW w:w="1350" w:type="dxa"/>
            <w:tcBorders>
              <w:top w:val="double" w:sz="4" w:space="0" w:color="auto"/>
              <w:bottom w:val="double" w:sz="4" w:space="0" w:color="auto"/>
            </w:tcBorders>
            <w:vAlign w:val="center"/>
          </w:tcPr>
          <w:p w:rsidR="00077D12" w:rsidRPr="009C307A" w:rsidRDefault="00D34533" w:rsidP="00077D12">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077D12" w:rsidRPr="009C307A" w:rsidRDefault="00E92BF6" w:rsidP="00077D12">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00077D12" w:rsidRPr="009C307A">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sidRPr="009C307A">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077D12" w:rsidRPr="009C307A" w:rsidRDefault="00E92BF6" w:rsidP="00077D12">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1"/>
                  </w:checkBox>
                </w:ffData>
              </w:fldChar>
            </w:r>
            <w:r w:rsidR="00077D12" w:rsidRPr="009C307A">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sidRPr="009C307A">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077D12" w:rsidRPr="009C307A" w:rsidRDefault="00E92BF6" w:rsidP="00077D12">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Check5"/>
                  <w:enabled/>
                  <w:calcOnExit w:val="0"/>
                  <w:checkBox>
                    <w:sizeAuto/>
                    <w:default w:val="0"/>
                  </w:checkBox>
                </w:ffData>
              </w:fldChar>
            </w:r>
            <w:r w:rsidR="00077D12" w:rsidRPr="009C307A">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077D12" w:rsidRPr="009C307A" w:rsidRDefault="00077D12" w:rsidP="00077D12">
            <w:pPr>
              <w:tabs>
                <w:tab w:val="right" w:pos="5040"/>
                <w:tab w:val="right" w:pos="12960"/>
              </w:tabs>
              <w:rPr>
                <w:rFonts w:ascii="Arial" w:hAnsi="Arial" w:cs="Arial"/>
                <w:sz w:val="16"/>
                <w:szCs w:val="16"/>
              </w:rPr>
            </w:pPr>
            <w:r w:rsidRPr="009C307A">
              <w:rPr>
                <w:rFonts w:ascii="Arial" w:hAnsi="Arial" w:cs="Arial"/>
                <w:sz w:val="16"/>
                <w:szCs w:val="16"/>
              </w:rPr>
              <w:t>Yes</w:t>
            </w:r>
          </w:p>
        </w:tc>
        <w:tc>
          <w:tcPr>
            <w:tcW w:w="900" w:type="dxa"/>
            <w:tcBorders>
              <w:top w:val="double" w:sz="4" w:space="0" w:color="auto"/>
              <w:bottom w:val="double" w:sz="4" w:space="0" w:color="auto"/>
            </w:tcBorders>
            <w:vAlign w:val="center"/>
          </w:tcPr>
          <w:p w:rsidR="00077D12" w:rsidRPr="009C307A" w:rsidRDefault="004B12B4" w:rsidP="00077D12">
            <w:pPr>
              <w:tabs>
                <w:tab w:val="right" w:pos="5040"/>
                <w:tab w:val="right" w:pos="12960"/>
              </w:tabs>
              <w:rPr>
                <w:rFonts w:ascii="Arial" w:hAnsi="Arial" w:cs="Arial"/>
                <w:sz w:val="16"/>
                <w:szCs w:val="16"/>
              </w:rPr>
            </w:pPr>
            <w:r>
              <w:rPr>
                <w:rFonts w:ascii="Arial" w:hAnsi="Arial" w:cs="Arial"/>
                <w:sz w:val="16"/>
                <w:szCs w:val="16"/>
              </w:rPr>
              <w:t>325</w:t>
            </w:r>
          </w:p>
        </w:tc>
      </w:tr>
      <w:tr w:rsidR="00D34533" w:rsidRPr="009C307A" w:rsidTr="00AC05D8">
        <w:trPr>
          <w:cantSplit/>
          <w:trHeight w:val="360"/>
          <w:jc w:val="center"/>
        </w:trPr>
        <w:tc>
          <w:tcPr>
            <w:tcW w:w="3870" w:type="dxa"/>
            <w:tcBorders>
              <w:top w:val="double" w:sz="4" w:space="0" w:color="auto"/>
              <w:bottom w:val="double" w:sz="4" w:space="0" w:color="auto"/>
            </w:tcBorders>
            <w:vAlign w:val="center"/>
          </w:tcPr>
          <w:p w:rsidR="00D34533" w:rsidRDefault="00D34533" w:rsidP="006759FA">
            <w:pPr>
              <w:tabs>
                <w:tab w:val="right" w:pos="5040"/>
                <w:tab w:val="right" w:pos="12960"/>
              </w:tabs>
              <w:rPr>
                <w:rFonts w:ascii="Arial" w:hAnsi="Arial" w:cs="Arial"/>
                <w:sz w:val="16"/>
                <w:szCs w:val="16"/>
              </w:rPr>
            </w:pPr>
            <w:r>
              <w:rPr>
                <w:rFonts w:ascii="Arial" w:hAnsi="Arial" w:cs="Arial"/>
                <w:sz w:val="16"/>
                <w:szCs w:val="16"/>
              </w:rPr>
              <w:t xml:space="preserve">Security Officer - </w:t>
            </w:r>
            <w:r w:rsidR="004B12B4">
              <w:rPr>
                <w:rFonts w:ascii="Arial" w:hAnsi="Arial" w:cs="Arial"/>
                <w:sz w:val="16"/>
                <w:szCs w:val="16"/>
              </w:rPr>
              <w:t>II</w:t>
            </w:r>
          </w:p>
        </w:tc>
        <w:tc>
          <w:tcPr>
            <w:tcW w:w="630" w:type="dxa"/>
            <w:tcBorders>
              <w:top w:val="double" w:sz="4" w:space="0" w:color="auto"/>
              <w:bottom w:val="double" w:sz="4" w:space="0" w:color="auto"/>
            </w:tcBorders>
            <w:vAlign w:val="center"/>
          </w:tcPr>
          <w:p w:rsidR="00D34533" w:rsidRPr="009C307A" w:rsidRDefault="00B15B10" w:rsidP="00077D12">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sidRPr="009C307A">
              <w:rPr>
                <w:rFonts w:ascii="Arial" w:hAnsi="Arial" w:cs="Arial"/>
                <w:sz w:val="16"/>
                <w:szCs w:val="16"/>
              </w:rPr>
              <w:fldChar w:fldCharType="end"/>
            </w:r>
          </w:p>
        </w:tc>
        <w:tc>
          <w:tcPr>
            <w:tcW w:w="1350" w:type="dxa"/>
            <w:tcBorders>
              <w:top w:val="double" w:sz="4" w:space="0" w:color="auto"/>
              <w:bottom w:val="double" w:sz="4" w:space="0" w:color="auto"/>
            </w:tcBorders>
            <w:vAlign w:val="center"/>
          </w:tcPr>
          <w:p w:rsidR="00D34533" w:rsidRPr="009C307A" w:rsidRDefault="00B15B10" w:rsidP="00077D12">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D34533" w:rsidRPr="009C307A" w:rsidRDefault="00B15B10" w:rsidP="00077D12">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D34533" w:rsidRPr="009C307A" w:rsidRDefault="00B15B10" w:rsidP="00077D12">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D34533" w:rsidRPr="009C307A" w:rsidRDefault="00B15B10" w:rsidP="00077D12">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D34533" w:rsidRPr="009C307A" w:rsidRDefault="00D34533" w:rsidP="00077D12">
            <w:pPr>
              <w:tabs>
                <w:tab w:val="right" w:pos="5040"/>
                <w:tab w:val="right" w:pos="12960"/>
              </w:tabs>
              <w:rPr>
                <w:rFonts w:ascii="Arial" w:hAnsi="Arial" w:cs="Arial"/>
                <w:sz w:val="16"/>
                <w:szCs w:val="16"/>
              </w:rPr>
            </w:pPr>
            <w:r>
              <w:rPr>
                <w:rFonts w:ascii="Arial" w:hAnsi="Arial" w:cs="Arial"/>
                <w:sz w:val="16"/>
                <w:szCs w:val="16"/>
              </w:rPr>
              <w:t>Yes</w:t>
            </w:r>
          </w:p>
        </w:tc>
        <w:tc>
          <w:tcPr>
            <w:tcW w:w="900" w:type="dxa"/>
            <w:tcBorders>
              <w:top w:val="double" w:sz="4" w:space="0" w:color="auto"/>
              <w:bottom w:val="double" w:sz="4" w:space="0" w:color="auto"/>
            </w:tcBorders>
            <w:vAlign w:val="center"/>
          </w:tcPr>
          <w:p w:rsidR="00D34533" w:rsidRPr="009C307A" w:rsidRDefault="004B12B4" w:rsidP="00077D12">
            <w:pPr>
              <w:tabs>
                <w:tab w:val="right" w:pos="5040"/>
                <w:tab w:val="right" w:pos="12960"/>
              </w:tabs>
              <w:rPr>
                <w:rFonts w:ascii="Arial" w:hAnsi="Arial" w:cs="Arial"/>
                <w:sz w:val="16"/>
                <w:szCs w:val="16"/>
              </w:rPr>
            </w:pPr>
            <w:r>
              <w:rPr>
                <w:rFonts w:ascii="Arial" w:hAnsi="Arial" w:cs="Arial"/>
                <w:sz w:val="16"/>
                <w:szCs w:val="16"/>
              </w:rPr>
              <w:t>325</w:t>
            </w:r>
          </w:p>
        </w:tc>
      </w:tr>
      <w:tr w:rsidR="00077D12" w:rsidRPr="009C307A" w:rsidTr="00AC05D8">
        <w:trPr>
          <w:cantSplit/>
          <w:trHeight w:val="360"/>
          <w:jc w:val="center"/>
        </w:trPr>
        <w:tc>
          <w:tcPr>
            <w:tcW w:w="10486" w:type="dxa"/>
            <w:gridSpan w:val="8"/>
            <w:tcBorders>
              <w:top w:val="double" w:sz="4" w:space="0" w:color="auto"/>
              <w:bottom w:val="double" w:sz="4" w:space="0" w:color="auto"/>
            </w:tcBorders>
            <w:vAlign w:val="center"/>
          </w:tcPr>
          <w:p w:rsidR="00077D12" w:rsidRPr="009C307A" w:rsidRDefault="00077D12" w:rsidP="00077D12">
            <w:pPr>
              <w:numPr>
                <w:ilvl w:val="0"/>
                <w:numId w:val="2"/>
              </w:numPr>
              <w:tabs>
                <w:tab w:val="right" w:pos="361"/>
                <w:tab w:val="right" w:pos="12960"/>
              </w:tabs>
              <w:ind w:left="361" w:hanging="180"/>
              <w:rPr>
                <w:rFonts w:ascii="Arial" w:hAnsi="Arial" w:cs="Arial"/>
                <w:sz w:val="16"/>
                <w:szCs w:val="16"/>
              </w:rPr>
            </w:pPr>
            <w:r w:rsidRPr="009C307A">
              <w:rPr>
                <w:rFonts w:ascii="Arial" w:hAnsi="Arial" w:cs="Arial"/>
                <w:sz w:val="16"/>
                <w:szCs w:val="16"/>
              </w:rPr>
              <w:t>Student can choose from the following groups:</w:t>
            </w:r>
          </w:p>
        </w:tc>
      </w:tr>
      <w:tr w:rsidR="00077D12" w:rsidRPr="009C307A" w:rsidTr="00AC05D8">
        <w:trPr>
          <w:cantSplit/>
          <w:trHeight w:val="360"/>
          <w:jc w:val="center"/>
        </w:trPr>
        <w:tc>
          <w:tcPr>
            <w:tcW w:w="3870" w:type="dxa"/>
            <w:tcBorders>
              <w:top w:val="double" w:sz="4" w:space="0" w:color="auto"/>
              <w:bottom w:val="double" w:sz="4" w:space="0" w:color="auto"/>
            </w:tcBorders>
            <w:vAlign w:val="center"/>
          </w:tcPr>
          <w:p w:rsidR="00077D12" w:rsidRPr="009C307A" w:rsidRDefault="00077D12" w:rsidP="00077D12">
            <w:pPr>
              <w:tabs>
                <w:tab w:val="right" w:pos="5040"/>
                <w:tab w:val="right" w:pos="12960"/>
              </w:tabs>
              <w:rPr>
                <w:rFonts w:ascii="Arial" w:hAnsi="Arial" w:cs="Arial"/>
                <w:sz w:val="16"/>
                <w:szCs w:val="16"/>
              </w:rPr>
            </w:pPr>
          </w:p>
        </w:tc>
        <w:tc>
          <w:tcPr>
            <w:tcW w:w="630" w:type="dxa"/>
            <w:tcBorders>
              <w:top w:val="double" w:sz="4" w:space="0" w:color="auto"/>
              <w:bottom w:val="double" w:sz="4" w:space="0" w:color="auto"/>
            </w:tcBorders>
            <w:vAlign w:val="center"/>
          </w:tcPr>
          <w:p w:rsidR="00077D12" w:rsidRPr="009C307A" w:rsidRDefault="00E92BF6" w:rsidP="00077D12">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00077D12" w:rsidRPr="009C307A">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sidRPr="009C307A">
              <w:rPr>
                <w:rFonts w:ascii="Arial" w:hAnsi="Arial" w:cs="Arial"/>
                <w:sz w:val="16"/>
                <w:szCs w:val="16"/>
              </w:rPr>
              <w:fldChar w:fldCharType="end"/>
            </w:r>
          </w:p>
        </w:tc>
        <w:tc>
          <w:tcPr>
            <w:tcW w:w="1350" w:type="dxa"/>
            <w:tcBorders>
              <w:top w:val="double" w:sz="4" w:space="0" w:color="auto"/>
              <w:bottom w:val="double" w:sz="4" w:space="0" w:color="auto"/>
            </w:tcBorders>
            <w:vAlign w:val="center"/>
          </w:tcPr>
          <w:p w:rsidR="00077D12" w:rsidRPr="009C307A" w:rsidRDefault="00E92BF6" w:rsidP="00077D12">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00C1149C" w:rsidRPr="009C307A">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sidRPr="009C307A">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077D12" w:rsidRPr="009C307A" w:rsidRDefault="00E92BF6" w:rsidP="00077D12">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00C1149C" w:rsidRPr="009C307A">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sidRPr="009C307A">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077D12" w:rsidRPr="009C307A" w:rsidRDefault="00E92BF6" w:rsidP="00077D12">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1"/>
                  </w:checkBox>
                </w:ffData>
              </w:fldChar>
            </w:r>
            <w:r w:rsidR="00C1149C" w:rsidRPr="009C307A">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sidRPr="009C307A">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077D12" w:rsidRPr="009C307A" w:rsidRDefault="00E92BF6" w:rsidP="00077D12">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Check5"/>
                  <w:enabled/>
                  <w:calcOnExit w:val="0"/>
                  <w:checkBox>
                    <w:sizeAuto/>
                    <w:default w:val="0"/>
                  </w:checkBox>
                </w:ffData>
              </w:fldChar>
            </w:r>
            <w:r w:rsidR="00077D12" w:rsidRPr="009C307A">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077D12" w:rsidRPr="009C307A" w:rsidRDefault="00077D12" w:rsidP="00077D12">
            <w:pPr>
              <w:tabs>
                <w:tab w:val="right" w:pos="5040"/>
                <w:tab w:val="right" w:pos="12960"/>
              </w:tabs>
              <w:rPr>
                <w:rFonts w:ascii="Arial" w:hAnsi="Arial" w:cs="Arial"/>
                <w:sz w:val="16"/>
                <w:szCs w:val="16"/>
              </w:rPr>
            </w:pPr>
            <w:r w:rsidRPr="009C307A">
              <w:rPr>
                <w:rFonts w:ascii="Arial" w:hAnsi="Arial" w:cs="Arial"/>
                <w:sz w:val="16"/>
                <w:szCs w:val="16"/>
              </w:rPr>
              <w:t>Yes</w:t>
            </w:r>
          </w:p>
        </w:tc>
        <w:tc>
          <w:tcPr>
            <w:tcW w:w="900" w:type="dxa"/>
            <w:tcBorders>
              <w:top w:val="double" w:sz="4" w:space="0" w:color="auto"/>
              <w:bottom w:val="double" w:sz="4" w:space="0" w:color="auto"/>
            </w:tcBorders>
            <w:vAlign w:val="center"/>
          </w:tcPr>
          <w:p w:rsidR="00077D12" w:rsidRPr="009C307A" w:rsidRDefault="00077D12" w:rsidP="00077D12">
            <w:pPr>
              <w:tabs>
                <w:tab w:val="right" w:pos="5040"/>
                <w:tab w:val="right" w:pos="12960"/>
              </w:tabs>
              <w:rPr>
                <w:rFonts w:ascii="Arial" w:hAnsi="Arial" w:cs="Arial"/>
                <w:sz w:val="16"/>
                <w:szCs w:val="16"/>
              </w:rPr>
            </w:pPr>
          </w:p>
        </w:tc>
      </w:tr>
      <w:tr w:rsidR="00077D12" w:rsidRPr="009C307A" w:rsidTr="00AC05D8">
        <w:trPr>
          <w:cantSplit/>
          <w:trHeight w:val="360"/>
          <w:jc w:val="center"/>
        </w:trPr>
        <w:tc>
          <w:tcPr>
            <w:tcW w:w="3870" w:type="dxa"/>
            <w:tcBorders>
              <w:top w:val="double" w:sz="4" w:space="0" w:color="auto"/>
            </w:tcBorders>
            <w:vAlign w:val="center"/>
          </w:tcPr>
          <w:p w:rsidR="00077D12" w:rsidRPr="009C307A" w:rsidRDefault="00077D12" w:rsidP="007249D3">
            <w:pPr>
              <w:tabs>
                <w:tab w:val="right" w:pos="5040"/>
                <w:tab w:val="right" w:pos="12960"/>
              </w:tabs>
              <w:rPr>
                <w:rFonts w:ascii="Arial" w:hAnsi="Arial" w:cs="Arial"/>
                <w:sz w:val="16"/>
                <w:szCs w:val="16"/>
              </w:rPr>
            </w:pPr>
          </w:p>
        </w:tc>
        <w:tc>
          <w:tcPr>
            <w:tcW w:w="630" w:type="dxa"/>
            <w:tcBorders>
              <w:top w:val="double" w:sz="4" w:space="0" w:color="auto"/>
            </w:tcBorders>
            <w:vAlign w:val="center"/>
          </w:tcPr>
          <w:p w:rsidR="00077D12" w:rsidRPr="009C307A" w:rsidRDefault="00E92BF6" w:rsidP="00077D12">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00077D12" w:rsidRPr="009C307A">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sidRPr="009C307A">
              <w:rPr>
                <w:rFonts w:ascii="Arial" w:hAnsi="Arial" w:cs="Arial"/>
                <w:sz w:val="16"/>
                <w:szCs w:val="16"/>
              </w:rPr>
              <w:fldChar w:fldCharType="end"/>
            </w:r>
          </w:p>
        </w:tc>
        <w:tc>
          <w:tcPr>
            <w:tcW w:w="1350" w:type="dxa"/>
            <w:tcBorders>
              <w:top w:val="double" w:sz="4" w:space="0" w:color="auto"/>
            </w:tcBorders>
            <w:vAlign w:val="center"/>
          </w:tcPr>
          <w:p w:rsidR="00077D12" w:rsidRPr="009C307A" w:rsidRDefault="00E92BF6" w:rsidP="00077D12">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00C1149C" w:rsidRPr="009C307A">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sidRPr="009C307A">
              <w:rPr>
                <w:rFonts w:ascii="Arial" w:hAnsi="Arial" w:cs="Arial"/>
                <w:sz w:val="16"/>
                <w:szCs w:val="16"/>
              </w:rPr>
              <w:fldChar w:fldCharType="end"/>
            </w:r>
          </w:p>
        </w:tc>
        <w:tc>
          <w:tcPr>
            <w:tcW w:w="946" w:type="dxa"/>
            <w:tcBorders>
              <w:top w:val="double" w:sz="4" w:space="0" w:color="auto"/>
            </w:tcBorders>
            <w:vAlign w:val="center"/>
          </w:tcPr>
          <w:p w:rsidR="00077D12" w:rsidRPr="009C307A" w:rsidRDefault="00E92BF6" w:rsidP="00077D12">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00C1149C" w:rsidRPr="009C307A">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sidRPr="009C307A">
              <w:rPr>
                <w:rFonts w:ascii="Arial" w:hAnsi="Arial" w:cs="Arial"/>
                <w:sz w:val="16"/>
                <w:szCs w:val="16"/>
              </w:rPr>
              <w:fldChar w:fldCharType="end"/>
            </w:r>
          </w:p>
        </w:tc>
        <w:tc>
          <w:tcPr>
            <w:tcW w:w="1170" w:type="dxa"/>
            <w:tcBorders>
              <w:top w:val="double" w:sz="4" w:space="0" w:color="auto"/>
            </w:tcBorders>
            <w:vAlign w:val="center"/>
          </w:tcPr>
          <w:p w:rsidR="00077D12" w:rsidRPr="009C307A" w:rsidRDefault="00E92BF6" w:rsidP="00077D12">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1"/>
                  </w:checkBox>
                </w:ffData>
              </w:fldChar>
            </w:r>
            <w:r w:rsidR="00077D12" w:rsidRPr="009C307A">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sidRPr="009C307A">
              <w:rPr>
                <w:rFonts w:ascii="Arial" w:hAnsi="Arial" w:cs="Arial"/>
                <w:sz w:val="16"/>
                <w:szCs w:val="16"/>
              </w:rPr>
              <w:fldChar w:fldCharType="end"/>
            </w:r>
          </w:p>
        </w:tc>
        <w:tc>
          <w:tcPr>
            <w:tcW w:w="720" w:type="dxa"/>
            <w:tcBorders>
              <w:top w:val="double" w:sz="4" w:space="0" w:color="auto"/>
            </w:tcBorders>
            <w:vAlign w:val="center"/>
          </w:tcPr>
          <w:p w:rsidR="00077D12" w:rsidRPr="009C307A" w:rsidRDefault="00E92BF6" w:rsidP="00077D12">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Check5"/>
                  <w:enabled/>
                  <w:calcOnExit w:val="0"/>
                  <w:checkBox>
                    <w:sizeAuto/>
                    <w:default w:val="0"/>
                  </w:checkBox>
                </w:ffData>
              </w:fldChar>
            </w:r>
            <w:r w:rsidR="00077D12" w:rsidRPr="009C307A">
              <w:rPr>
                <w:rFonts w:ascii="Arial" w:hAnsi="Arial" w:cs="Arial"/>
                <w:sz w:val="16"/>
                <w:szCs w:val="16"/>
              </w:rPr>
              <w:instrText xml:space="preserve"> FORMCHECKBOX </w:instrText>
            </w:r>
            <w:r w:rsidR="00E46E34">
              <w:rPr>
                <w:rFonts w:ascii="Arial" w:hAnsi="Arial" w:cs="Arial"/>
                <w:sz w:val="16"/>
                <w:szCs w:val="16"/>
              </w:rPr>
            </w:r>
            <w:r w:rsidR="00E46E34">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tcBorders>
            <w:vAlign w:val="center"/>
          </w:tcPr>
          <w:p w:rsidR="00077D12" w:rsidRPr="009C307A" w:rsidRDefault="00077D12" w:rsidP="00077D12">
            <w:pPr>
              <w:tabs>
                <w:tab w:val="right" w:pos="5040"/>
                <w:tab w:val="right" w:pos="12960"/>
              </w:tabs>
              <w:rPr>
                <w:rFonts w:ascii="Arial" w:hAnsi="Arial" w:cs="Arial"/>
                <w:sz w:val="16"/>
                <w:szCs w:val="16"/>
              </w:rPr>
            </w:pPr>
            <w:r w:rsidRPr="009C307A">
              <w:rPr>
                <w:rFonts w:ascii="Arial" w:hAnsi="Arial" w:cs="Arial"/>
                <w:sz w:val="16"/>
                <w:szCs w:val="16"/>
              </w:rPr>
              <w:t>Yes</w:t>
            </w:r>
          </w:p>
        </w:tc>
        <w:tc>
          <w:tcPr>
            <w:tcW w:w="900" w:type="dxa"/>
            <w:tcBorders>
              <w:top w:val="double" w:sz="4" w:space="0" w:color="auto"/>
            </w:tcBorders>
            <w:vAlign w:val="center"/>
          </w:tcPr>
          <w:p w:rsidR="00077D12" w:rsidRPr="009C307A" w:rsidRDefault="00077D12" w:rsidP="00077D12">
            <w:pPr>
              <w:tabs>
                <w:tab w:val="right" w:pos="5040"/>
                <w:tab w:val="right" w:pos="12960"/>
              </w:tabs>
              <w:rPr>
                <w:rFonts w:ascii="Arial" w:hAnsi="Arial" w:cs="Arial"/>
                <w:sz w:val="16"/>
                <w:szCs w:val="16"/>
              </w:rPr>
            </w:pPr>
          </w:p>
        </w:tc>
      </w:tr>
    </w:tbl>
    <w:p w:rsidR="003C21E8" w:rsidRDefault="003C21E8">
      <w:pPr>
        <w:rPr>
          <w:b/>
          <w:sz w:val="16"/>
        </w:rPr>
      </w:pPr>
    </w:p>
    <w:p w:rsidR="003C21E8" w:rsidRDefault="003C21E8">
      <w:pPr>
        <w:rPr>
          <w:b/>
        </w:rPr>
      </w:pPr>
      <w:r>
        <w:rPr>
          <w:b/>
        </w:rPr>
        <w:t>Occupations for Identified Pathway</w:t>
      </w:r>
    </w:p>
    <w:p w:rsidR="003C21E8" w:rsidRDefault="003C21E8">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4860"/>
      </w:tblGrid>
      <w:tr w:rsidR="003C21E8" w:rsidTr="003F2F80">
        <w:trPr>
          <w:cantSplit/>
        </w:trPr>
        <w:tc>
          <w:tcPr>
            <w:tcW w:w="10170" w:type="dxa"/>
            <w:gridSpan w:val="2"/>
          </w:tcPr>
          <w:p w:rsidR="003C21E8" w:rsidRPr="000C02CF" w:rsidRDefault="003C21E8">
            <w:pPr>
              <w:pStyle w:val="Heading1"/>
              <w:jc w:val="center"/>
              <w:rPr>
                <w:b w:val="0"/>
                <w:sz w:val="20"/>
              </w:rPr>
            </w:pPr>
            <w:r w:rsidRPr="000C02CF">
              <w:rPr>
                <w:b w:val="0"/>
                <w:sz w:val="20"/>
              </w:rPr>
              <w:t>Pathway occupations organized by level of education and training required for workplace entry.</w:t>
            </w:r>
          </w:p>
          <w:p w:rsidR="003C21E8" w:rsidRPr="000C02CF" w:rsidRDefault="003C21E8" w:rsidP="00077D12">
            <w:pPr>
              <w:pStyle w:val="Heading1"/>
              <w:jc w:val="center"/>
              <w:rPr>
                <w:b w:val="0"/>
                <w:sz w:val="22"/>
              </w:rPr>
            </w:pPr>
            <w:r w:rsidRPr="000C02CF">
              <w:rPr>
                <w:b w:val="0"/>
                <w:sz w:val="20"/>
              </w:rPr>
              <w:t>(Asterisked occupations require certification or licensure.)</w:t>
            </w:r>
          </w:p>
        </w:tc>
      </w:tr>
      <w:tr w:rsidR="0087201B" w:rsidTr="003F2F80">
        <w:tc>
          <w:tcPr>
            <w:tcW w:w="5310" w:type="dxa"/>
          </w:tcPr>
          <w:p w:rsidR="0087201B" w:rsidRPr="000C02CF" w:rsidRDefault="0087201B">
            <w:pPr>
              <w:pStyle w:val="Heading1"/>
              <w:jc w:val="center"/>
              <w:rPr>
                <w:b w:val="0"/>
                <w:sz w:val="20"/>
              </w:rPr>
            </w:pPr>
            <w:r w:rsidRPr="000C02CF">
              <w:rPr>
                <w:b w:val="0"/>
                <w:sz w:val="20"/>
              </w:rPr>
              <w:t>Postsecondary Training</w:t>
            </w:r>
          </w:p>
          <w:p w:rsidR="0087201B" w:rsidRPr="00077D12" w:rsidRDefault="0087201B">
            <w:pPr>
              <w:jc w:val="center"/>
              <w:rPr>
                <w:sz w:val="18"/>
                <w:szCs w:val="18"/>
              </w:rPr>
            </w:pPr>
            <w:r w:rsidRPr="00077D12">
              <w:rPr>
                <w:sz w:val="18"/>
                <w:szCs w:val="18"/>
              </w:rPr>
              <w:t>(certification and/or AA degree)</w:t>
            </w:r>
          </w:p>
        </w:tc>
        <w:tc>
          <w:tcPr>
            <w:tcW w:w="4860" w:type="dxa"/>
          </w:tcPr>
          <w:p w:rsidR="0087201B" w:rsidRPr="000C02CF" w:rsidRDefault="0087201B">
            <w:pPr>
              <w:pStyle w:val="Heading1"/>
              <w:jc w:val="center"/>
              <w:rPr>
                <w:b w:val="0"/>
                <w:sz w:val="20"/>
              </w:rPr>
            </w:pPr>
            <w:r w:rsidRPr="000C02CF">
              <w:rPr>
                <w:b w:val="0"/>
                <w:sz w:val="20"/>
              </w:rPr>
              <w:t>College University</w:t>
            </w:r>
          </w:p>
          <w:p w:rsidR="0087201B" w:rsidRPr="00077D12" w:rsidRDefault="0087201B">
            <w:pPr>
              <w:jc w:val="center"/>
              <w:rPr>
                <w:sz w:val="18"/>
                <w:szCs w:val="18"/>
              </w:rPr>
            </w:pPr>
            <w:r w:rsidRPr="00077D12">
              <w:rPr>
                <w:sz w:val="18"/>
                <w:szCs w:val="18"/>
              </w:rPr>
              <w:t>(bachelor’s degree or higher)</w:t>
            </w:r>
          </w:p>
        </w:tc>
      </w:tr>
      <w:tr w:rsidR="003F2F80" w:rsidTr="003F2F80">
        <w:tc>
          <w:tcPr>
            <w:tcW w:w="5310" w:type="dxa"/>
          </w:tcPr>
          <w:p w:rsidR="003F2F80" w:rsidRPr="000C02CF" w:rsidRDefault="002904B2" w:rsidP="0094412E">
            <w:pPr>
              <w:pStyle w:val="Heading1"/>
              <w:numPr>
                <w:ilvl w:val="0"/>
                <w:numId w:val="2"/>
              </w:numPr>
              <w:ind w:left="432"/>
              <w:rPr>
                <w:b w:val="0"/>
              </w:rPr>
            </w:pPr>
            <w:r>
              <w:rPr>
                <w:b w:val="0"/>
              </w:rPr>
              <w:t>Crime Scene Technician</w:t>
            </w:r>
          </w:p>
          <w:p w:rsidR="0094412E" w:rsidRDefault="002904B2" w:rsidP="0094412E">
            <w:pPr>
              <w:numPr>
                <w:ilvl w:val="0"/>
                <w:numId w:val="2"/>
              </w:numPr>
              <w:ind w:left="432"/>
            </w:pPr>
            <w:r>
              <w:t>Forensics Technician</w:t>
            </w:r>
          </w:p>
          <w:p w:rsidR="002904B2" w:rsidRPr="00080085" w:rsidRDefault="002904B2" w:rsidP="0094412E">
            <w:pPr>
              <w:numPr>
                <w:ilvl w:val="0"/>
                <w:numId w:val="2"/>
              </w:numPr>
              <w:ind w:left="432"/>
            </w:pPr>
            <w:r>
              <w:t>Corrections Officer</w:t>
            </w:r>
          </w:p>
        </w:tc>
        <w:tc>
          <w:tcPr>
            <w:tcW w:w="4860" w:type="dxa"/>
          </w:tcPr>
          <w:p w:rsidR="003F2F80" w:rsidRDefault="003F2F80" w:rsidP="00C1149C">
            <w:pPr>
              <w:pStyle w:val="Heading1"/>
              <w:ind w:left="293" w:hanging="293"/>
              <w:rPr>
                <w:b w:val="0"/>
              </w:rPr>
            </w:pPr>
            <w:r w:rsidRPr="000C02CF">
              <w:rPr>
                <w:b w:val="0"/>
              </w:rPr>
              <w:t>•</w:t>
            </w:r>
            <w:r w:rsidRPr="000C02CF">
              <w:rPr>
                <w:b w:val="0"/>
              </w:rPr>
              <w:tab/>
            </w:r>
            <w:r w:rsidR="002904B2">
              <w:rPr>
                <w:b w:val="0"/>
              </w:rPr>
              <w:t>FBI Agent</w:t>
            </w:r>
          </w:p>
          <w:p w:rsidR="002904B2" w:rsidRDefault="002904B2" w:rsidP="002904B2">
            <w:pPr>
              <w:pStyle w:val="ListParagraph"/>
              <w:numPr>
                <w:ilvl w:val="0"/>
                <w:numId w:val="2"/>
              </w:numPr>
              <w:ind w:left="342"/>
            </w:pPr>
            <w:r>
              <w:t>Police Lieutenant/Captain/Chief</w:t>
            </w:r>
          </w:p>
          <w:p w:rsidR="002904B2" w:rsidRDefault="002904B2" w:rsidP="002904B2">
            <w:pPr>
              <w:pStyle w:val="ListParagraph"/>
              <w:numPr>
                <w:ilvl w:val="0"/>
                <w:numId w:val="2"/>
              </w:numPr>
              <w:ind w:left="342" w:hanging="342"/>
            </w:pPr>
            <w:r>
              <w:t>Federal Marshall</w:t>
            </w:r>
          </w:p>
          <w:p w:rsidR="002904B2" w:rsidRPr="002904B2" w:rsidRDefault="002904B2" w:rsidP="002904B2">
            <w:pPr>
              <w:pStyle w:val="ListParagraph"/>
              <w:numPr>
                <w:ilvl w:val="0"/>
                <w:numId w:val="2"/>
              </w:numPr>
              <w:ind w:left="342" w:hanging="342"/>
            </w:pPr>
            <w:r>
              <w:t>Customs Agent</w:t>
            </w:r>
          </w:p>
        </w:tc>
      </w:tr>
    </w:tbl>
    <w:p w:rsidR="00073D84" w:rsidRPr="00160250" w:rsidRDefault="00073D84" w:rsidP="00160250"/>
    <w:p w:rsidR="003C21E8" w:rsidRDefault="003C21E8">
      <w:pPr>
        <w:pStyle w:val="Heading1"/>
      </w:pPr>
      <w:r>
        <w:t>Course Goals</w:t>
      </w:r>
    </w:p>
    <w:p w:rsidR="003C21E8" w:rsidRDefault="003C21E8">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811D3E" w:rsidTr="003446A4">
        <w:tc>
          <w:tcPr>
            <w:tcW w:w="10170" w:type="dxa"/>
          </w:tcPr>
          <w:p w:rsidR="00811D3E" w:rsidRDefault="00811D3E" w:rsidP="008C12DF">
            <w:pPr>
              <w:numPr>
                <w:ilvl w:val="0"/>
                <w:numId w:val="4"/>
              </w:numPr>
              <w:tabs>
                <w:tab w:val="clear" w:pos="180"/>
              </w:tabs>
              <w:ind w:left="432"/>
            </w:pPr>
            <w:r>
              <w:t xml:space="preserve">Gain an introduction to </w:t>
            </w:r>
            <w:r w:rsidR="00C3444B">
              <w:t>Executive/VIP protection techniques.</w:t>
            </w:r>
          </w:p>
        </w:tc>
      </w:tr>
      <w:tr w:rsidR="008C12DF" w:rsidTr="003446A4">
        <w:tc>
          <w:tcPr>
            <w:tcW w:w="10170" w:type="dxa"/>
          </w:tcPr>
          <w:p w:rsidR="008C12DF" w:rsidRPr="0079141B" w:rsidRDefault="002975D2" w:rsidP="008C12DF">
            <w:pPr>
              <w:numPr>
                <w:ilvl w:val="0"/>
                <w:numId w:val="4"/>
              </w:numPr>
              <w:tabs>
                <w:tab w:val="clear" w:pos="180"/>
              </w:tabs>
              <w:ind w:left="432"/>
            </w:pPr>
            <w:r>
              <w:t xml:space="preserve"> Develop and demonstrate </w:t>
            </w:r>
            <w:r w:rsidR="00C3444B">
              <w:t>an understanding of terrorism.</w:t>
            </w:r>
          </w:p>
        </w:tc>
      </w:tr>
      <w:tr w:rsidR="008C12DF" w:rsidTr="003446A4">
        <w:tc>
          <w:tcPr>
            <w:tcW w:w="10170" w:type="dxa"/>
          </w:tcPr>
          <w:p w:rsidR="008C12DF" w:rsidRPr="0079141B" w:rsidRDefault="00C3444B" w:rsidP="008C12DF">
            <w:pPr>
              <w:numPr>
                <w:ilvl w:val="0"/>
                <w:numId w:val="4"/>
              </w:numPr>
              <w:tabs>
                <w:tab w:val="clear" w:pos="180"/>
              </w:tabs>
              <w:ind w:left="432"/>
            </w:pPr>
            <w:r>
              <w:t>Become proficient in performing CPR and First Aid and receive certification.</w:t>
            </w:r>
          </w:p>
        </w:tc>
      </w:tr>
      <w:tr w:rsidR="008C12DF" w:rsidTr="003446A4">
        <w:tc>
          <w:tcPr>
            <w:tcW w:w="10170" w:type="dxa"/>
          </w:tcPr>
          <w:p w:rsidR="008C12DF" w:rsidRPr="0079141B" w:rsidRDefault="00193845" w:rsidP="008C12DF">
            <w:pPr>
              <w:numPr>
                <w:ilvl w:val="0"/>
                <w:numId w:val="4"/>
              </w:numPr>
              <w:tabs>
                <w:tab w:val="clear" w:pos="180"/>
              </w:tabs>
              <w:ind w:left="432"/>
            </w:pPr>
            <w:r>
              <w:t>Gain an understanding of disaster planning.</w:t>
            </w:r>
          </w:p>
        </w:tc>
      </w:tr>
      <w:tr w:rsidR="00811D3E" w:rsidTr="003446A4">
        <w:tc>
          <w:tcPr>
            <w:tcW w:w="10170" w:type="dxa"/>
          </w:tcPr>
          <w:p w:rsidR="00811D3E" w:rsidRDefault="00811D3E" w:rsidP="00F904A0">
            <w:pPr>
              <w:numPr>
                <w:ilvl w:val="0"/>
                <w:numId w:val="4"/>
              </w:numPr>
              <w:tabs>
                <w:tab w:val="clear" w:pos="180"/>
              </w:tabs>
              <w:ind w:left="432"/>
            </w:pPr>
            <w:r>
              <w:t>Learn how to develop a career plan and complete documentation such as a job application resume, and cover letter.</w:t>
            </w:r>
          </w:p>
        </w:tc>
      </w:tr>
      <w:tr w:rsidR="00453DB5" w:rsidTr="003446A4">
        <w:tc>
          <w:tcPr>
            <w:tcW w:w="10170" w:type="dxa"/>
          </w:tcPr>
          <w:p w:rsidR="00453DB5" w:rsidRDefault="00453DB5" w:rsidP="00F904A0">
            <w:pPr>
              <w:numPr>
                <w:ilvl w:val="0"/>
                <w:numId w:val="4"/>
              </w:numPr>
              <w:tabs>
                <w:tab w:val="clear" w:pos="180"/>
              </w:tabs>
              <w:ind w:left="432"/>
            </w:pPr>
            <w:r>
              <w:t>Complete Portfolio project and present material at the end of the semester.</w:t>
            </w:r>
          </w:p>
        </w:tc>
      </w:tr>
    </w:tbl>
    <w:p w:rsidR="00C36D1C" w:rsidRPr="00AC05D8" w:rsidRDefault="00C36D1C" w:rsidP="00AC05D8">
      <w:pPr>
        <w:rPr>
          <w:b/>
        </w:rPr>
      </w:pPr>
    </w:p>
    <w:p w:rsidR="00C36D1C" w:rsidRDefault="00C36D1C" w:rsidP="00C36D1C"/>
    <w:p w:rsidR="00F54AD5" w:rsidRDefault="00F54AD5" w:rsidP="00C36D1C"/>
    <w:p w:rsidR="00F54AD5" w:rsidRDefault="00F54AD5" w:rsidP="00C36D1C"/>
    <w:p w:rsidR="00193845" w:rsidRDefault="00193845" w:rsidP="00C36D1C"/>
    <w:p w:rsidR="00193845" w:rsidRDefault="00193845" w:rsidP="00C36D1C"/>
    <w:p w:rsidR="00E91699" w:rsidRDefault="00E91699" w:rsidP="00E91699">
      <w:pPr>
        <w:pStyle w:val="Heading1"/>
      </w:pPr>
      <w:r>
        <w:t>Instructional Module/Unit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1E3FA5" w:rsidTr="00BB03A5">
        <w:tc>
          <w:tcPr>
            <w:tcW w:w="927" w:type="dxa"/>
          </w:tcPr>
          <w:p w:rsidR="001E3FA5" w:rsidRDefault="001E3FA5" w:rsidP="00BB03A5">
            <w:pPr>
              <w:tabs>
                <w:tab w:val="left" w:pos="1260"/>
              </w:tabs>
              <w:rPr>
                <w:b/>
              </w:rPr>
            </w:pPr>
            <w:r>
              <w:rPr>
                <w:b/>
              </w:rPr>
              <w:t>Unit 1</w:t>
            </w:r>
          </w:p>
        </w:tc>
        <w:tc>
          <w:tcPr>
            <w:tcW w:w="4005" w:type="dxa"/>
            <w:tcBorders>
              <w:right w:val="single" w:sz="12" w:space="0" w:color="auto"/>
            </w:tcBorders>
          </w:tcPr>
          <w:p w:rsidR="001E3FA5" w:rsidRDefault="00E052DE" w:rsidP="00BB03A5">
            <w:pPr>
              <w:tabs>
                <w:tab w:val="left" w:pos="1260"/>
              </w:tabs>
              <w:rPr>
                <w:b/>
              </w:rPr>
            </w:pPr>
            <w:r>
              <w:rPr>
                <w:b/>
              </w:rPr>
              <w:t>Introduction to Exec/VIP Protection</w:t>
            </w:r>
          </w:p>
        </w:tc>
        <w:tc>
          <w:tcPr>
            <w:tcW w:w="1269" w:type="dxa"/>
            <w:tcBorders>
              <w:top w:val="single" w:sz="12" w:space="0" w:color="auto"/>
              <w:left w:val="single" w:sz="12" w:space="0" w:color="auto"/>
              <w:bottom w:val="single" w:sz="12" w:space="0" w:color="auto"/>
            </w:tcBorders>
          </w:tcPr>
          <w:p w:rsidR="001E3FA5" w:rsidRDefault="001E3FA5" w:rsidP="00BB03A5">
            <w:pPr>
              <w:tabs>
                <w:tab w:val="left" w:pos="1260"/>
              </w:tabs>
            </w:pPr>
            <w:r>
              <w:t>Class Hrs.</w:t>
            </w:r>
          </w:p>
        </w:tc>
        <w:tc>
          <w:tcPr>
            <w:tcW w:w="891" w:type="dxa"/>
            <w:tcBorders>
              <w:top w:val="single" w:sz="12" w:space="0" w:color="auto"/>
              <w:bottom w:val="single" w:sz="12" w:space="0" w:color="auto"/>
            </w:tcBorders>
          </w:tcPr>
          <w:p w:rsidR="001E3FA5" w:rsidRDefault="00154419" w:rsidP="00BB03A5">
            <w:pPr>
              <w:tabs>
                <w:tab w:val="left" w:pos="1260"/>
              </w:tabs>
            </w:pPr>
            <w:r>
              <w:t>20</w:t>
            </w:r>
          </w:p>
        </w:tc>
        <w:tc>
          <w:tcPr>
            <w:tcW w:w="1125" w:type="dxa"/>
            <w:tcBorders>
              <w:top w:val="single" w:sz="12" w:space="0" w:color="auto"/>
              <w:bottom w:val="single" w:sz="12" w:space="0" w:color="auto"/>
            </w:tcBorders>
          </w:tcPr>
          <w:p w:rsidR="001E3FA5" w:rsidRDefault="001E3FA5" w:rsidP="00BB03A5">
            <w:pPr>
              <w:tabs>
                <w:tab w:val="left" w:pos="1260"/>
              </w:tabs>
            </w:pPr>
            <w:r>
              <w:t>Lab Hrs.</w:t>
            </w:r>
          </w:p>
        </w:tc>
        <w:tc>
          <w:tcPr>
            <w:tcW w:w="927" w:type="dxa"/>
            <w:tcBorders>
              <w:top w:val="single" w:sz="12" w:space="0" w:color="auto"/>
              <w:bottom w:val="single" w:sz="12" w:space="0" w:color="auto"/>
              <w:right w:val="single" w:sz="12" w:space="0" w:color="auto"/>
            </w:tcBorders>
          </w:tcPr>
          <w:p w:rsidR="001E3FA5" w:rsidRDefault="00154419" w:rsidP="00BB03A5">
            <w:pPr>
              <w:tabs>
                <w:tab w:val="left" w:pos="1260"/>
              </w:tabs>
              <w:rPr>
                <w:b/>
              </w:rPr>
            </w:pPr>
            <w:r>
              <w:rPr>
                <w:b/>
              </w:rPr>
              <w:t>15</w:t>
            </w:r>
          </w:p>
        </w:tc>
      </w:tr>
    </w:tbl>
    <w:p w:rsidR="001E3FA5" w:rsidRDefault="001E3FA5" w:rsidP="001E3FA5">
      <w:pPr>
        <w:pStyle w:val="Caption"/>
        <w:tabs>
          <w:tab w:val="left" w:pos="1260"/>
        </w:tabs>
        <w:ind w:left="0" w:firstLine="720"/>
        <w:rPr>
          <w:b w:val="0"/>
        </w:rPr>
      </w:pPr>
      <w:r>
        <w:rPr>
          <w:b w:val="0"/>
        </w:rPr>
        <w:tab/>
        <w:t>Description:</w:t>
      </w:r>
      <w:r w:rsidR="00131068">
        <w:rPr>
          <w:b w:val="0"/>
        </w:rPr>
        <w:t xml:space="preserve"> </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6"/>
      </w:tblGrid>
      <w:tr w:rsidR="001E3FA5" w:rsidTr="00BB03A5">
        <w:tc>
          <w:tcPr>
            <w:tcW w:w="8586" w:type="dxa"/>
            <w:tcBorders>
              <w:bottom w:val="single" w:sz="4" w:space="0" w:color="auto"/>
            </w:tcBorders>
          </w:tcPr>
          <w:p w:rsidR="001E3FA5" w:rsidRPr="00685E6A" w:rsidRDefault="00AC3D99" w:rsidP="00BB03A5">
            <w:pPr>
              <w:tabs>
                <w:tab w:val="left" w:pos="1260"/>
              </w:tabs>
            </w:pPr>
            <w:r>
              <w:t xml:space="preserve">Students will gain an introduction to strategies used with providing protection to VIP clients.  They will also work on verbal and written communication to make sure interaction with client and other Security personnel is clear and accurate.  </w:t>
            </w:r>
          </w:p>
        </w:tc>
      </w:tr>
      <w:tr w:rsidR="001E3FA5" w:rsidTr="00BB03A5">
        <w:tc>
          <w:tcPr>
            <w:tcW w:w="8586" w:type="dxa"/>
            <w:tcBorders>
              <w:left w:val="nil"/>
              <w:bottom w:val="single" w:sz="4" w:space="0" w:color="auto"/>
              <w:right w:val="nil"/>
            </w:tcBorders>
          </w:tcPr>
          <w:p w:rsidR="001E3FA5" w:rsidRPr="0015191D" w:rsidRDefault="001E3FA5" w:rsidP="00BB03A5">
            <w:pPr>
              <w:tabs>
                <w:tab w:val="left" w:pos="1260"/>
              </w:tabs>
            </w:pPr>
            <w:r>
              <w:rPr>
                <w:b/>
              </w:rPr>
              <w:t xml:space="preserve">Unit 1 Competency:  </w:t>
            </w:r>
            <w:r w:rsidRPr="0015191D">
              <w:t xml:space="preserve">Upon Completion of this </w:t>
            </w:r>
            <w:r w:rsidR="00770DD5">
              <w:t>unit</w:t>
            </w:r>
            <w:r>
              <w:t>,</w:t>
            </w:r>
            <w:r w:rsidRPr="0015191D">
              <w:t xml:space="preserve"> the student is able to:</w:t>
            </w:r>
          </w:p>
        </w:tc>
      </w:tr>
      <w:tr w:rsidR="001E3FA5" w:rsidTr="00BB03A5">
        <w:tc>
          <w:tcPr>
            <w:tcW w:w="8586" w:type="dxa"/>
            <w:tcBorders>
              <w:left w:val="single" w:sz="4" w:space="0" w:color="auto"/>
              <w:right w:val="single" w:sz="4" w:space="0" w:color="auto"/>
            </w:tcBorders>
          </w:tcPr>
          <w:p w:rsidR="001E3FA5" w:rsidRPr="00E052DE" w:rsidRDefault="00E052DE" w:rsidP="00E052DE">
            <w:pPr>
              <w:tabs>
                <w:tab w:val="left" w:pos="1260"/>
              </w:tabs>
            </w:pPr>
            <w:r w:rsidRPr="00E052DE">
              <w:t>1.Perform escort duties.</w:t>
            </w:r>
          </w:p>
        </w:tc>
      </w:tr>
      <w:tr w:rsidR="001E3FA5" w:rsidTr="00E052DE">
        <w:tc>
          <w:tcPr>
            <w:tcW w:w="8586" w:type="dxa"/>
            <w:tcBorders>
              <w:left w:val="single" w:sz="4" w:space="0" w:color="auto"/>
              <w:right w:val="single" w:sz="4" w:space="0" w:color="auto"/>
            </w:tcBorders>
          </w:tcPr>
          <w:p w:rsidR="001E3FA5" w:rsidRPr="00E052DE" w:rsidRDefault="00E052DE" w:rsidP="00BB03A5">
            <w:pPr>
              <w:tabs>
                <w:tab w:val="left" w:pos="1260"/>
              </w:tabs>
            </w:pPr>
            <w:r w:rsidRPr="00E052DE">
              <w:t>2.Identify the skills and training requirements of a personal protection specialist for an exec or very important person.</w:t>
            </w:r>
          </w:p>
        </w:tc>
      </w:tr>
      <w:tr w:rsidR="00E052DE" w:rsidTr="00E052DE">
        <w:tc>
          <w:tcPr>
            <w:tcW w:w="8586" w:type="dxa"/>
            <w:tcBorders>
              <w:left w:val="single" w:sz="4" w:space="0" w:color="auto"/>
              <w:right w:val="single" w:sz="4" w:space="0" w:color="auto"/>
            </w:tcBorders>
          </w:tcPr>
          <w:p w:rsidR="00E052DE" w:rsidRPr="00E052DE" w:rsidRDefault="00E052DE" w:rsidP="00BB03A5">
            <w:pPr>
              <w:tabs>
                <w:tab w:val="left" w:pos="1260"/>
              </w:tabs>
            </w:pPr>
            <w:r w:rsidRPr="00E052DE">
              <w:t xml:space="preserve">3.Identify reasons for </w:t>
            </w:r>
            <w:proofErr w:type="spellStart"/>
            <w:r w:rsidRPr="00E052DE">
              <w:t>protectees</w:t>
            </w:r>
            <w:proofErr w:type="spellEnd"/>
            <w:r w:rsidRPr="00E052DE">
              <w:t xml:space="preserve"> resistance to protection programs and provide strategies for an executive or VIP</w:t>
            </w:r>
          </w:p>
        </w:tc>
      </w:tr>
      <w:tr w:rsidR="00E052DE" w:rsidTr="00E052DE">
        <w:tc>
          <w:tcPr>
            <w:tcW w:w="8586" w:type="dxa"/>
            <w:tcBorders>
              <w:left w:val="single" w:sz="4" w:space="0" w:color="auto"/>
              <w:right w:val="single" w:sz="4" w:space="0" w:color="auto"/>
            </w:tcBorders>
          </w:tcPr>
          <w:p w:rsidR="00E052DE" w:rsidRPr="00E052DE" w:rsidRDefault="00E052DE" w:rsidP="00BB03A5">
            <w:pPr>
              <w:tabs>
                <w:tab w:val="left" w:pos="1260"/>
              </w:tabs>
            </w:pPr>
            <w:r w:rsidRPr="00E052DE">
              <w:t>4.Describe components of an effective residential protection program.</w:t>
            </w:r>
          </w:p>
        </w:tc>
      </w:tr>
      <w:tr w:rsidR="00E052DE" w:rsidTr="00453DB5">
        <w:tc>
          <w:tcPr>
            <w:tcW w:w="8586" w:type="dxa"/>
            <w:tcBorders>
              <w:left w:val="single" w:sz="4" w:space="0" w:color="auto"/>
              <w:right w:val="single" w:sz="4" w:space="0" w:color="auto"/>
            </w:tcBorders>
          </w:tcPr>
          <w:p w:rsidR="00E052DE" w:rsidRPr="00E052DE" w:rsidRDefault="00E052DE" w:rsidP="00BB03A5">
            <w:pPr>
              <w:tabs>
                <w:tab w:val="left" w:pos="1260"/>
              </w:tabs>
            </w:pPr>
            <w:r w:rsidRPr="00E052DE">
              <w:t>5.Identify general procedures that enhance security in residential environments.</w:t>
            </w:r>
          </w:p>
        </w:tc>
      </w:tr>
      <w:tr w:rsidR="008E0E8D" w:rsidTr="00453DB5">
        <w:tc>
          <w:tcPr>
            <w:tcW w:w="8586" w:type="dxa"/>
            <w:tcBorders>
              <w:left w:val="single" w:sz="4" w:space="0" w:color="auto"/>
              <w:right w:val="single" w:sz="4" w:space="0" w:color="auto"/>
            </w:tcBorders>
          </w:tcPr>
          <w:p w:rsidR="008E0E8D" w:rsidRPr="000E63FD" w:rsidRDefault="008E0E8D" w:rsidP="008E0E8D">
            <w:pPr>
              <w:tabs>
                <w:tab w:val="left" w:pos="1260"/>
              </w:tabs>
            </w:pPr>
            <w:r>
              <w:rPr>
                <w:b/>
              </w:rPr>
              <w:t xml:space="preserve">Anchor Standard: 2.1 </w:t>
            </w:r>
            <w:r>
              <w:t>Recognize the elements of communication using a sender-receiver model.</w:t>
            </w:r>
          </w:p>
        </w:tc>
      </w:tr>
      <w:tr w:rsidR="008E0E8D" w:rsidTr="00453DB5">
        <w:tc>
          <w:tcPr>
            <w:tcW w:w="8586" w:type="dxa"/>
            <w:tcBorders>
              <w:left w:val="single" w:sz="4" w:space="0" w:color="auto"/>
              <w:right w:val="single" w:sz="4" w:space="0" w:color="auto"/>
            </w:tcBorders>
          </w:tcPr>
          <w:p w:rsidR="008E0E8D" w:rsidRPr="000E63FD" w:rsidRDefault="008E0E8D" w:rsidP="008E0E8D">
            <w:pPr>
              <w:tabs>
                <w:tab w:val="left" w:pos="1260"/>
              </w:tabs>
            </w:pPr>
            <w:r>
              <w:rPr>
                <w:b/>
              </w:rPr>
              <w:t xml:space="preserve">Anchor Standard: 2.2 </w:t>
            </w:r>
            <w:r>
              <w:t>Identify barriers to accurate and appropriate communication.</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2.3 </w:t>
            </w:r>
            <w:r>
              <w:t>Interpret verbal and nonverbal communications and respond appropriately.</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5.1 </w:t>
            </w:r>
            <w:r>
              <w:t>Identify and ask significant questions that clarify various points of view to solve problems.</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5.2 </w:t>
            </w:r>
            <w:r>
              <w:t>Solve predictable and unpredictable work-related problems using various types of reasoning (inductive, deductive) as appropriate.</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5.4 </w:t>
            </w:r>
            <w:r>
              <w:t>Interpret information and draw conclusions, based on the best analysis, to make informed decisions.</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8.1 </w:t>
            </w:r>
            <w:r>
              <w:t>Access, analyze, and implement quality assurance standards of practice.</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8.3 </w:t>
            </w:r>
            <w:r>
              <w:t>Demonstrate ethical and legal practices consistent with Public Services sector workplace standards.</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8.7 </w:t>
            </w:r>
            <w:r>
              <w:t>Conform to rules and regulations regarding sharing of confidential information, as determined by Public Services sector laws and practices.</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9.7 </w:t>
            </w:r>
            <w:r>
              <w:t xml:space="preserve">Participate in interactive teamwork to solve real </w:t>
            </w:r>
            <w:r w:rsidR="002A4A4A">
              <w:t>Public-Services sector</w:t>
            </w:r>
            <w:r>
              <w:t xml:space="preserve"> issues and problems.</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10.2 </w:t>
            </w:r>
            <w:r>
              <w:t>Comply with the rules, regulations, and expectations of all aspects of the Public Services sector.</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11.1 </w:t>
            </w:r>
            <w:r>
              <w:t>Utilize work-based/workplace learning experiences to demonstrate and expand upon knowledge and skills gained during classroom instruction and laboratory practices specific to the Public-Services sector program of study.</w:t>
            </w:r>
          </w:p>
        </w:tc>
      </w:tr>
      <w:tr w:rsidR="008E0E8D" w:rsidTr="00453DB5">
        <w:tc>
          <w:tcPr>
            <w:tcW w:w="8586"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A2.5 </w:t>
            </w:r>
            <w:r>
              <w:t>Analyze information to make prompt, effective, and appropriate decisions.</w:t>
            </w:r>
          </w:p>
        </w:tc>
      </w:tr>
      <w:tr w:rsidR="008E0E8D" w:rsidTr="00453DB5">
        <w:tc>
          <w:tcPr>
            <w:tcW w:w="8586"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A4.1 </w:t>
            </w:r>
            <w:r>
              <w:t>Know the basic techniques and methods of active listening to obtain and clarify information in oral communications.</w:t>
            </w:r>
          </w:p>
        </w:tc>
      </w:tr>
      <w:tr w:rsidR="008E0E8D" w:rsidTr="00453DB5">
        <w:tc>
          <w:tcPr>
            <w:tcW w:w="8586" w:type="dxa"/>
            <w:tcBorders>
              <w:left w:val="single" w:sz="4" w:space="0" w:color="auto"/>
              <w:right w:val="single" w:sz="4" w:space="0" w:color="auto"/>
            </w:tcBorders>
          </w:tcPr>
          <w:p w:rsidR="008E0E8D" w:rsidRPr="00B858F4" w:rsidRDefault="008E0E8D" w:rsidP="008E0E8D">
            <w:pPr>
              <w:tabs>
                <w:tab w:val="left" w:pos="1260"/>
              </w:tabs>
            </w:pPr>
            <w:r>
              <w:rPr>
                <w:b/>
              </w:rPr>
              <w:t xml:space="preserve">Pathway Standard: A4.2 </w:t>
            </w:r>
            <w:r>
              <w:t>Demonstrate effective methods of communicating with the public with a variety of techniques, such as command presence active listening, and empathy; projecting a professional tone of voice; paraphrasing; and the proper use of non-verbal body language.</w:t>
            </w:r>
          </w:p>
        </w:tc>
      </w:tr>
      <w:tr w:rsidR="008E0E8D" w:rsidTr="00453DB5">
        <w:tc>
          <w:tcPr>
            <w:tcW w:w="8586" w:type="dxa"/>
            <w:tcBorders>
              <w:left w:val="single" w:sz="4" w:space="0" w:color="auto"/>
              <w:right w:val="single" w:sz="4" w:space="0" w:color="auto"/>
            </w:tcBorders>
          </w:tcPr>
          <w:p w:rsidR="008E0E8D" w:rsidRPr="00602871" w:rsidRDefault="008E0E8D" w:rsidP="008E0E8D">
            <w:pPr>
              <w:tabs>
                <w:tab w:val="left" w:pos="1260"/>
              </w:tabs>
            </w:pPr>
            <w:r>
              <w:rPr>
                <w:b/>
              </w:rPr>
              <w:lastRenderedPageBreak/>
              <w:t xml:space="preserve">Pathway Standard: A4.5 </w:t>
            </w:r>
            <w:r>
              <w:t>Practice public safety verbal communication techniques that can be used when interacting with difficult individuals.</w:t>
            </w:r>
          </w:p>
        </w:tc>
      </w:tr>
      <w:tr w:rsidR="008E0E8D" w:rsidTr="00453DB5">
        <w:tc>
          <w:tcPr>
            <w:tcW w:w="8586"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A4.6 </w:t>
            </w:r>
            <w:r>
              <w:t>Narrate a sequence of events consistent with agency reporting formats.</w:t>
            </w:r>
          </w:p>
        </w:tc>
      </w:tr>
      <w:tr w:rsidR="008E0E8D" w:rsidTr="00453DB5">
        <w:tc>
          <w:tcPr>
            <w:tcW w:w="8586"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A4.7 </w:t>
            </w:r>
            <w:r>
              <w:t>Convey information and ideas from primary and secondary sources accurately and coherently, consistent with agency report-writing formats.</w:t>
            </w:r>
          </w:p>
        </w:tc>
      </w:tr>
      <w:tr w:rsidR="008E0E8D" w:rsidTr="00453DB5">
        <w:tc>
          <w:tcPr>
            <w:tcW w:w="8586" w:type="dxa"/>
            <w:tcBorders>
              <w:left w:val="single" w:sz="4" w:space="0" w:color="auto"/>
              <w:right w:val="single" w:sz="4" w:space="0" w:color="auto"/>
            </w:tcBorders>
          </w:tcPr>
          <w:p w:rsidR="008E0E8D" w:rsidRDefault="008E0E8D" w:rsidP="008E0E8D">
            <w:pPr>
              <w:tabs>
                <w:tab w:val="left" w:pos="1260"/>
              </w:tabs>
              <w:rPr>
                <w:b/>
              </w:rPr>
            </w:pPr>
            <w:r>
              <w:rPr>
                <w:b/>
              </w:rPr>
              <w:t xml:space="preserve">Academic Standards: LS 11-12.1, 11-12.2, 11-12.3, 11-12.6 </w:t>
            </w:r>
          </w:p>
        </w:tc>
      </w:tr>
      <w:tr w:rsidR="008E0E8D" w:rsidTr="00BB03A5">
        <w:tc>
          <w:tcPr>
            <w:tcW w:w="8586" w:type="dxa"/>
            <w:tcBorders>
              <w:left w:val="single" w:sz="4" w:space="0" w:color="auto"/>
              <w:bottom w:val="single" w:sz="4" w:space="0" w:color="auto"/>
              <w:right w:val="single" w:sz="4" w:space="0" w:color="auto"/>
            </w:tcBorders>
          </w:tcPr>
          <w:p w:rsidR="008E0E8D" w:rsidRDefault="008E0E8D" w:rsidP="008E0E8D">
            <w:pPr>
              <w:tabs>
                <w:tab w:val="left" w:pos="1260"/>
              </w:tabs>
              <w:rPr>
                <w:b/>
              </w:rPr>
            </w:pPr>
            <w:r>
              <w:rPr>
                <w:b/>
              </w:rPr>
              <w:t>Standards for Career Ready Practice (SCRP)</w:t>
            </w:r>
          </w:p>
          <w:p w:rsidR="008E0E8D" w:rsidRDefault="008E0E8D" w:rsidP="008E0E8D">
            <w:pPr>
              <w:pStyle w:val="ListBullet"/>
              <w:numPr>
                <w:ilvl w:val="0"/>
                <w:numId w:val="0"/>
              </w:numPr>
              <w:ind w:left="360" w:hanging="360"/>
              <w:rPr>
                <w:b/>
              </w:rPr>
            </w:pPr>
            <w:r>
              <w:rPr>
                <w:b/>
              </w:rPr>
              <w:t>SCRP1-Apply appropriate technical skills and academic knowledge to successfully complete Unit 1 coursework.</w:t>
            </w:r>
          </w:p>
          <w:p w:rsidR="008E0E8D" w:rsidRDefault="008E0E8D" w:rsidP="008E0E8D">
            <w:pPr>
              <w:pStyle w:val="ListBullet"/>
              <w:numPr>
                <w:ilvl w:val="0"/>
                <w:numId w:val="0"/>
              </w:numPr>
              <w:ind w:left="360" w:hanging="360"/>
              <w:rPr>
                <w:b/>
              </w:rPr>
            </w:pPr>
            <w:r>
              <w:rPr>
                <w:b/>
              </w:rPr>
              <w:t>SCRP2-Collect work samples and self-assessment to include in portfolio.</w:t>
            </w:r>
          </w:p>
          <w:p w:rsidR="008E0E8D" w:rsidRDefault="008E0E8D" w:rsidP="008E0E8D">
            <w:pPr>
              <w:pStyle w:val="ListBullet"/>
              <w:numPr>
                <w:ilvl w:val="0"/>
                <w:numId w:val="0"/>
              </w:numPr>
              <w:ind w:left="360" w:hanging="360"/>
              <w:rPr>
                <w:b/>
              </w:rPr>
            </w:pPr>
            <w:r>
              <w:rPr>
                <w:b/>
              </w:rPr>
              <w:t xml:space="preserve">SCRP7- Student will act responsibly in the classroom by following classroom rules, showing up on time, being prepared, and being an effective member of a team.  </w:t>
            </w:r>
          </w:p>
          <w:p w:rsidR="008E0E8D" w:rsidRPr="00453DB5" w:rsidRDefault="008E0E8D" w:rsidP="008E0E8D">
            <w:pPr>
              <w:tabs>
                <w:tab w:val="left" w:pos="1260"/>
              </w:tabs>
              <w:rPr>
                <w:b/>
              </w:rPr>
            </w:pPr>
            <w:r>
              <w:rPr>
                <w:b/>
              </w:rPr>
              <w:t xml:space="preserve">SCRP9 – </w:t>
            </w:r>
            <w:r w:rsidRPr="00F77E03">
              <w:rPr>
                <w:rFonts w:ascii="Sylfaen" w:eastAsia="Times New Roman" w:hAnsi="Sylfaen"/>
                <w:b/>
                <w:sz w:val="22"/>
                <w:szCs w:val="22"/>
                <w:lang w:bidi="en-US"/>
              </w:rPr>
              <w:t>Review their role as part of a team</w:t>
            </w:r>
            <w:r>
              <w:rPr>
                <w:rFonts w:ascii="Sylfaen" w:eastAsia="Times New Roman" w:hAnsi="Sylfaen"/>
                <w:b/>
                <w:sz w:val="22"/>
                <w:szCs w:val="22"/>
                <w:lang w:bidi="en-US"/>
              </w:rPr>
              <w:t xml:space="preserve"> in the classroom as well as in the workplace</w:t>
            </w:r>
            <w:r w:rsidRPr="00F77E03">
              <w:rPr>
                <w:rFonts w:ascii="Sylfaen" w:eastAsia="Times New Roman" w:hAnsi="Sylfaen"/>
                <w:b/>
                <w:sz w:val="22"/>
                <w:szCs w:val="22"/>
                <w:lang w:bidi="en-US"/>
              </w:rPr>
              <w:t>.</w:t>
            </w:r>
          </w:p>
        </w:tc>
      </w:tr>
    </w:tbl>
    <w:p w:rsidR="001E3FA5" w:rsidRDefault="001E3FA5" w:rsidP="00E91699">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E91699" w:rsidTr="00F951FC">
        <w:tc>
          <w:tcPr>
            <w:tcW w:w="927" w:type="dxa"/>
          </w:tcPr>
          <w:p w:rsidR="00E91699" w:rsidRDefault="001E3FA5" w:rsidP="00F951FC">
            <w:pPr>
              <w:tabs>
                <w:tab w:val="left" w:pos="1260"/>
              </w:tabs>
              <w:rPr>
                <w:b/>
              </w:rPr>
            </w:pPr>
            <w:r>
              <w:rPr>
                <w:b/>
              </w:rPr>
              <w:t>Unit 2</w:t>
            </w:r>
          </w:p>
        </w:tc>
        <w:tc>
          <w:tcPr>
            <w:tcW w:w="4005" w:type="dxa"/>
            <w:tcBorders>
              <w:right w:val="single" w:sz="12" w:space="0" w:color="auto"/>
            </w:tcBorders>
          </w:tcPr>
          <w:p w:rsidR="00E91699" w:rsidRDefault="00E052DE" w:rsidP="00F951FC">
            <w:pPr>
              <w:tabs>
                <w:tab w:val="left" w:pos="1260"/>
              </w:tabs>
              <w:rPr>
                <w:b/>
              </w:rPr>
            </w:pPr>
            <w:r>
              <w:rPr>
                <w:b/>
              </w:rPr>
              <w:t>Introduction to Terrorism</w:t>
            </w:r>
          </w:p>
        </w:tc>
        <w:tc>
          <w:tcPr>
            <w:tcW w:w="1269" w:type="dxa"/>
            <w:tcBorders>
              <w:top w:val="single" w:sz="12" w:space="0" w:color="auto"/>
              <w:left w:val="single" w:sz="12" w:space="0" w:color="auto"/>
              <w:bottom w:val="single" w:sz="12" w:space="0" w:color="auto"/>
            </w:tcBorders>
          </w:tcPr>
          <w:p w:rsidR="00E91699" w:rsidRDefault="00E91699" w:rsidP="00F951FC">
            <w:pPr>
              <w:tabs>
                <w:tab w:val="left" w:pos="1260"/>
              </w:tabs>
            </w:pPr>
            <w:r>
              <w:t>Class Hrs.</w:t>
            </w:r>
          </w:p>
        </w:tc>
        <w:tc>
          <w:tcPr>
            <w:tcW w:w="891" w:type="dxa"/>
            <w:tcBorders>
              <w:top w:val="single" w:sz="12" w:space="0" w:color="auto"/>
              <w:bottom w:val="single" w:sz="12" w:space="0" w:color="auto"/>
            </w:tcBorders>
          </w:tcPr>
          <w:p w:rsidR="00E91699" w:rsidRDefault="005E4959" w:rsidP="00F951FC">
            <w:pPr>
              <w:tabs>
                <w:tab w:val="left" w:pos="1260"/>
              </w:tabs>
            </w:pPr>
            <w:r>
              <w:t>20</w:t>
            </w:r>
          </w:p>
        </w:tc>
        <w:tc>
          <w:tcPr>
            <w:tcW w:w="1125" w:type="dxa"/>
            <w:tcBorders>
              <w:top w:val="single" w:sz="12" w:space="0" w:color="auto"/>
              <w:bottom w:val="single" w:sz="12" w:space="0" w:color="auto"/>
            </w:tcBorders>
          </w:tcPr>
          <w:p w:rsidR="00E91699" w:rsidRDefault="00E91699" w:rsidP="00F951FC">
            <w:pPr>
              <w:tabs>
                <w:tab w:val="left" w:pos="1260"/>
              </w:tabs>
            </w:pPr>
            <w:r>
              <w:t>Lab Hrs.</w:t>
            </w:r>
          </w:p>
        </w:tc>
        <w:tc>
          <w:tcPr>
            <w:tcW w:w="927" w:type="dxa"/>
            <w:tcBorders>
              <w:top w:val="single" w:sz="12" w:space="0" w:color="auto"/>
              <w:bottom w:val="single" w:sz="12" w:space="0" w:color="auto"/>
              <w:right w:val="single" w:sz="12" w:space="0" w:color="auto"/>
            </w:tcBorders>
          </w:tcPr>
          <w:p w:rsidR="00E91699" w:rsidRDefault="00154419" w:rsidP="00F951FC">
            <w:pPr>
              <w:tabs>
                <w:tab w:val="left" w:pos="1260"/>
              </w:tabs>
              <w:rPr>
                <w:b/>
              </w:rPr>
            </w:pPr>
            <w:r>
              <w:rPr>
                <w:b/>
              </w:rPr>
              <w:t>25</w:t>
            </w:r>
          </w:p>
        </w:tc>
      </w:tr>
    </w:tbl>
    <w:p w:rsidR="00E91699" w:rsidRDefault="00E91699" w:rsidP="00E91699">
      <w:pPr>
        <w:pStyle w:val="Caption"/>
        <w:tabs>
          <w:tab w:val="left" w:pos="1260"/>
        </w:tabs>
        <w:ind w:left="0" w:firstLine="720"/>
        <w:rPr>
          <w:b w:val="0"/>
        </w:rPr>
      </w:pPr>
      <w:r>
        <w:rPr>
          <w:b w:val="0"/>
        </w:rPr>
        <w:tab/>
        <w:t>Description:</w:t>
      </w:r>
      <w:r w:rsidR="00131068">
        <w:rPr>
          <w:b w:val="0"/>
        </w:rPr>
        <w:t xml:space="preserve"> </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6"/>
      </w:tblGrid>
      <w:tr w:rsidR="00E91699" w:rsidTr="0015191D">
        <w:tc>
          <w:tcPr>
            <w:tcW w:w="8586" w:type="dxa"/>
            <w:tcBorders>
              <w:bottom w:val="single" w:sz="4" w:space="0" w:color="auto"/>
            </w:tcBorders>
          </w:tcPr>
          <w:p w:rsidR="00E91699" w:rsidRPr="00456CCB" w:rsidRDefault="00AC3D99" w:rsidP="001013B8">
            <w:pPr>
              <w:tabs>
                <w:tab w:val="left" w:pos="1260"/>
              </w:tabs>
            </w:pPr>
            <w:r>
              <w:t>Students gain an introduction to terrorism; how to be aware of surroundings, identify potential threats, reporting potential threats and preventing potential terroristic threats.</w:t>
            </w:r>
          </w:p>
        </w:tc>
      </w:tr>
      <w:tr w:rsidR="0015191D" w:rsidTr="0015191D">
        <w:tc>
          <w:tcPr>
            <w:tcW w:w="8586" w:type="dxa"/>
            <w:tcBorders>
              <w:left w:val="nil"/>
              <w:bottom w:val="single" w:sz="4" w:space="0" w:color="auto"/>
              <w:right w:val="nil"/>
            </w:tcBorders>
          </w:tcPr>
          <w:p w:rsidR="0015191D" w:rsidRPr="0015191D" w:rsidRDefault="001E3FA5" w:rsidP="00F951FC">
            <w:pPr>
              <w:tabs>
                <w:tab w:val="left" w:pos="1260"/>
              </w:tabs>
            </w:pPr>
            <w:r>
              <w:rPr>
                <w:b/>
              </w:rPr>
              <w:t>Unit 2</w:t>
            </w:r>
            <w:r w:rsidR="0015191D">
              <w:rPr>
                <w:b/>
              </w:rPr>
              <w:t xml:space="preserve"> Competency:  </w:t>
            </w:r>
            <w:r w:rsidR="0015191D" w:rsidRPr="0015191D">
              <w:t xml:space="preserve">Upon Completion of this </w:t>
            </w:r>
            <w:r w:rsidR="00770DD5">
              <w:t>unit</w:t>
            </w:r>
            <w:r w:rsidR="0015191D">
              <w:t>,</w:t>
            </w:r>
            <w:r w:rsidR="0015191D" w:rsidRPr="0015191D">
              <w:t xml:space="preserve"> the student is able to:</w:t>
            </w:r>
          </w:p>
        </w:tc>
      </w:tr>
      <w:tr w:rsidR="0015191D" w:rsidTr="0015191D">
        <w:tc>
          <w:tcPr>
            <w:tcW w:w="8586" w:type="dxa"/>
            <w:tcBorders>
              <w:left w:val="single" w:sz="4" w:space="0" w:color="auto"/>
              <w:right w:val="single" w:sz="4" w:space="0" w:color="auto"/>
            </w:tcBorders>
          </w:tcPr>
          <w:p w:rsidR="0015191D" w:rsidRPr="0086326B" w:rsidRDefault="00E052DE" w:rsidP="0086326B">
            <w:pPr>
              <w:tabs>
                <w:tab w:val="left" w:pos="576"/>
                <w:tab w:val="left" w:pos="1350"/>
                <w:tab w:val="left" w:pos="2160"/>
                <w:tab w:val="left" w:pos="2736"/>
              </w:tabs>
              <w:spacing w:line="240" w:lineRule="exact"/>
              <w:rPr>
                <w:szCs w:val="24"/>
              </w:rPr>
            </w:pPr>
            <w:r>
              <w:rPr>
                <w:szCs w:val="24"/>
              </w:rPr>
              <w:t>1.Define Terrorism</w:t>
            </w:r>
          </w:p>
        </w:tc>
      </w:tr>
      <w:tr w:rsidR="0015191D" w:rsidTr="0086326B">
        <w:tc>
          <w:tcPr>
            <w:tcW w:w="8586" w:type="dxa"/>
            <w:tcBorders>
              <w:left w:val="single" w:sz="4" w:space="0" w:color="auto"/>
              <w:right w:val="single" w:sz="4" w:space="0" w:color="auto"/>
            </w:tcBorders>
          </w:tcPr>
          <w:p w:rsidR="0015191D" w:rsidRPr="00D42249" w:rsidRDefault="00E052DE" w:rsidP="00F951FC">
            <w:pPr>
              <w:tabs>
                <w:tab w:val="left" w:pos="1260"/>
              </w:tabs>
            </w:pPr>
            <w:r w:rsidRPr="00D42249">
              <w:t>2.Describe the cell organization of terrorist groups.</w:t>
            </w:r>
          </w:p>
        </w:tc>
      </w:tr>
      <w:tr w:rsidR="0086326B" w:rsidTr="0086326B">
        <w:tc>
          <w:tcPr>
            <w:tcW w:w="8586" w:type="dxa"/>
            <w:tcBorders>
              <w:left w:val="single" w:sz="4" w:space="0" w:color="auto"/>
              <w:right w:val="single" w:sz="4" w:space="0" w:color="auto"/>
            </w:tcBorders>
          </w:tcPr>
          <w:p w:rsidR="0086326B" w:rsidRPr="00D42249" w:rsidRDefault="00E052DE" w:rsidP="00F951FC">
            <w:pPr>
              <w:tabs>
                <w:tab w:val="left" w:pos="1260"/>
              </w:tabs>
            </w:pPr>
            <w:r w:rsidRPr="00D42249">
              <w:t xml:space="preserve">3.Describe the role of security and protective services officers in detecting, reporting, and preventing the operation of terrorist activities. </w:t>
            </w:r>
          </w:p>
        </w:tc>
      </w:tr>
      <w:tr w:rsidR="0086326B" w:rsidTr="0086326B">
        <w:tc>
          <w:tcPr>
            <w:tcW w:w="8586" w:type="dxa"/>
            <w:tcBorders>
              <w:left w:val="single" w:sz="4" w:space="0" w:color="auto"/>
              <w:right w:val="single" w:sz="4" w:space="0" w:color="auto"/>
            </w:tcBorders>
          </w:tcPr>
          <w:p w:rsidR="0086326B" w:rsidRPr="00D42249" w:rsidRDefault="00E052DE" w:rsidP="00F951FC">
            <w:pPr>
              <w:tabs>
                <w:tab w:val="left" w:pos="1260"/>
              </w:tabs>
            </w:pPr>
            <w:r w:rsidRPr="00D42249">
              <w:t xml:space="preserve">4.Describe similarities between preparing for terrorist attacks </w:t>
            </w:r>
            <w:r w:rsidR="00D42249" w:rsidRPr="00D42249">
              <w:t>in the past.</w:t>
            </w:r>
          </w:p>
        </w:tc>
      </w:tr>
      <w:tr w:rsidR="0086326B" w:rsidTr="0086326B">
        <w:tc>
          <w:tcPr>
            <w:tcW w:w="8586" w:type="dxa"/>
            <w:tcBorders>
              <w:left w:val="single" w:sz="4" w:space="0" w:color="auto"/>
              <w:right w:val="single" w:sz="4" w:space="0" w:color="auto"/>
            </w:tcBorders>
          </w:tcPr>
          <w:p w:rsidR="0086326B" w:rsidRPr="00D42249" w:rsidRDefault="00D42249" w:rsidP="00F951FC">
            <w:pPr>
              <w:tabs>
                <w:tab w:val="left" w:pos="1260"/>
              </w:tabs>
            </w:pPr>
            <w:r w:rsidRPr="00D42249">
              <w:t>5.Describe how terrorist groups have prepared for attacks in the past.</w:t>
            </w:r>
          </w:p>
        </w:tc>
      </w:tr>
      <w:tr w:rsidR="0086326B" w:rsidTr="0086326B">
        <w:tc>
          <w:tcPr>
            <w:tcW w:w="8586" w:type="dxa"/>
            <w:tcBorders>
              <w:left w:val="single" w:sz="4" w:space="0" w:color="auto"/>
              <w:right w:val="single" w:sz="4" w:space="0" w:color="auto"/>
            </w:tcBorders>
          </w:tcPr>
          <w:p w:rsidR="0086326B" w:rsidRPr="00D42249" w:rsidRDefault="00D42249" w:rsidP="00F951FC">
            <w:pPr>
              <w:tabs>
                <w:tab w:val="left" w:pos="1260"/>
              </w:tabs>
            </w:pPr>
            <w:r w:rsidRPr="00D42249">
              <w:t>6.Describe the role of physical security, personnel security, and information security in developing a terrorism protection plan.</w:t>
            </w:r>
          </w:p>
        </w:tc>
      </w:tr>
      <w:tr w:rsidR="0086326B" w:rsidTr="0086326B">
        <w:tc>
          <w:tcPr>
            <w:tcW w:w="8586" w:type="dxa"/>
            <w:tcBorders>
              <w:left w:val="single" w:sz="4" w:space="0" w:color="auto"/>
              <w:right w:val="single" w:sz="4" w:space="0" w:color="auto"/>
            </w:tcBorders>
          </w:tcPr>
          <w:p w:rsidR="0086326B" w:rsidRPr="00D42249" w:rsidRDefault="00D42249" w:rsidP="00F951FC">
            <w:pPr>
              <w:tabs>
                <w:tab w:val="left" w:pos="1260"/>
              </w:tabs>
            </w:pPr>
            <w:r w:rsidRPr="00D42249">
              <w:t>7.Identify the stages of developing a counterterrorism strategy.</w:t>
            </w:r>
          </w:p>
        </w:tc>
      </w:tr>
      <w:tr w:rsidR="0086326B" w:rsidTr="0086326B">
        <w:tc>
          <w:tcPr>
            <w:tcW w:w="8586" w:type="dxa"/>
            <w:tcBorders>
              <w:left w:val="single" w:sz="4" w:space="0" w:color="auto"/>
              <w:right w:val="single" w:sz="4" w:space="0" w:color="auto"/>
            </w:tcBorders>
          </w:tcPr>
          <w:p w:rsidR="0086326B" w:rsidRPr="00D42249" w:rsidRDefault="00D42249" w:rsidP="0086326B">
            <w:pPr>
              <w:tabs>
                <w:tab w:val="left" w:pos="1260"/>
              </w:tabs>
            </w:pPr>
            <w:r w:rsidRPr="00D42249">
              <w:t>8.Describe counterterrorism techniques an organization or facility can implement.</w:t>
            </w:r>
          </w:p>
        </w:tc>
      </w:tr>
      <w:tr w:rsidR="00826AB8" w:rsidTr="0086326B">
        <w:tc>
          <w:tcPr>
            <w:tcW w:w="8586" w:type="dxa"/>
            <w:tcBorders>
              <w:left w:val="single" w:sz="4" w:space="0" w:color="auto"/>
              <w:right w:val="single" w:sz="4" w:space="0" w:color="auto"/>
            </w:tcBorders>
          </w:tcPr>
          <w:p w:rsidR="00826AB8" w:rsidRPr="00D42249" w:rsidRDefault="00826AB8" w:rsidP="0086326B">
            <w:pPr>
              <w:tabs>
                <w:tab w:val="left" w:pos="1260"/>
              </w:tabs>
            </w:pPr>
            <w:r>
              <w:t>9.Describe and explain the importance of techniques for counterterrorism security.</w:t>
            </w:r>
          </w:p>
        </w:tc>
      </w:tr>
      <w:tr w:rsidR="00826AB8" w:rsidTr="0086326B">
        <w:tc>
          <w:tcPr>
            <w:tcW w:w="8586" w:type="dxa"/>
            <w:tcBorders>
              <w:left w:val="single" w:sz="4" w:space="0" w:color="auto"/>
              <w:right w:val="single" w:sz="4" w:space="0" w:color="auto"/>
            </w:tcBorders>
          </w:tcPr>
          <w:p w:rsidR="00826AB8" w:rsidRDefault="00826AB8" w:rsidP="0086326B">
            <w:pPr>
              <w:tabs>
                <w:tab w:val="left" w:pos="1260"/>
              </w:tabs>
            </w:pPr>
            <w:r>
              <w:t>10.Define Weapons of Mass Destruction or WMD and related terms and concepts (e.g., nuclear weapons, biological weapons, and chemical weapons).</w:t>
            </w:r>
          </w:p>
        </w:tc>
      </w:tr>
      <w:tr w:rsidR="00826AB8" w:rsidTr="0086326B">
        <w:tc>
          <w:tcPr>
            <w:tcW w:w="8586" w:type="dxa"/>
            <w:tcBorders>
              <w:left w:val="single" w:sz="4" w:space="0" w:color="auto"/>
              <w:right w:val="single" w:sz="4" w:space="0" w:color="auto"/>
            </w:tcBorders>
          </w:tcPr>
          <w:p w:rsidR="00826AB8" w:rsidRDefault="00826AB8" w:rsidP="0086326B">
            <w:pPr>
              <w:tabs>
                <w:tab w:val="left" w:pos="1260"/>
              </w:tabs>
            </w:pPr>
            <w:r>
              <w:t>11.Describe device detection techniques when working with small packages.</w:t>
            </w:r>
          </w:p>
        </w:tc>
      </w:tr>
      <w:tr w:rsidR="00826AB8" w:rsidTr="0086326B">
        <w:tc>
          <w:tcPr>
            <w:tcW w:w="8586" w:type="dxa"/>
            <w:tcBorders>
              <w:left w:val="single" w:sz="4" w:space="0" w:color="auto"/>
              <w:right w:val="single" w:sz="4" w:space="0" w:color="auto"/>
            </w:tcBorders>
          </w:tcPr>
          <w:p w:rsidR="00826AB8" w:rsidRDefault="00826AB8" w:rsidP="0086326B">
            <w:pPr>
              <w:tabs>
                <w:tab w:val="left" w:pos="1260"/>
              </w:tabs>
            </w:pPr>
            <w:r>
              <w:t>12.Identify procedures for immediate response, treatment, and long-term response.</w:t>
            </w:r>
          </w:p>
        </w:tc>
      </w:tr>
      <w:tr w:rsidR="008E0E8D" w:rsidTr="0086326B">
        <w:tc>
          <w:tcPr>
            <w:tcW w:w="8586" w:type="dxa"/>
            <w:tcBorders>
              <w:left w:val="single" w:sz="4" w:space="0" w:color="auto"/>
              <w:right w:val="single" w:sz="4" w:space="0" w:color="auto"/>
            </w:tcBorders>
          </w:tcPr>
          <w:p w:rsidR="008E0E8D" w:rsidRPr="000E63FD" w:rsidRDefault="008E0E8D" w:rsidP="008E0E8D">
            <w:pPr>
              <w:tabs>
                <w:tab w:val="left" w:pos="1260"/>
              </w:tabs>
            </w:pPr>
            <w:r>
              <w:rPr>
                <w:b/>
              </w:rPr>
              <w:t xml:space="preserve">Anchor Standard: 2.1 </w:t>
            </w:r>
            <w:r>
              <w:t>Recognize the elements of communication using a sender-receiver model.</w:t>
            </w:r>
          </w:p>
        </w:tc>
      </w:tr>
      <w:tr w:rsidR="008E0E8D" w:rsidTr="0086326B">
        <w:tc>
          <w:tcPr>
            <w:tcW w:w="8586" w:type="dxa"/>
            <w:tcBorders>
              <w:left w:val="single" w:sz="4" w:space="0" w:color="auto"/>
              <w:right w:val="single" w:sz="4" w:space="0" w:color="auto"/>
            </w:tcBorders>
          </w:tcPr>
          <w:p w:rsidR="008E0E8D" w:rsidRPr="000E63FD" w:rsidRDefault="008E0E8D" w:rsidP="008E0E8D">
            <w:pPr>
              <w:tabs>
                <w:tab w:val="left" w:pos="1260"/>
              </w:tabs>
            </w:pPr>
            <w:r>
              <w:rPr>
                <w:b/>
              </w:rPr>
              <w:t xml:space="preserve">Anchor Standard: 2.2 </w:t>
            </w:r>
            <w:r>
              <w:t>Identify barriers to accurate and appropriate communication.</w:t>
            </w:r>
          </w:p>
        </w:tc>
      </w:tr>
      <w:tr w:rsidR="008E0E8D" w:rsidTr="0086326B">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2.3 </w:t>
            </w:r>
            <w:r>
              <w:t>Interpret verbal and nonverbal communications and respond appropriately.</w:t>
            </w:r>
          </w:p>
        </w:tc>
      </w:tr>
      <w:tr w:rsidR="008E0E8D" w:rsidTr="0086326B">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5.1 </w:t>
            </w:r>
            <w:r>
              <w:t>Identify and ask significant questions that clarify various points of view to solve problems.</w:t>
            </w:r>
          </w:p>
        </w:tc>
      </w:tr>
      <w:tr w:rsidR="008E0E8D" w:rsidTr="0086326B">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5.2 </w:t>
            </w:r>
            <w:r>
              <w:t>Solve predictable and unpredictable work-related problems using various types of reasoning (inductive, deductive) as appropriate.</w:t>
            </w:r>
          </w:p>
        </w:tc>
      </w:tr>
      <w:tr w:rsidR="008E0E8D" w:rsidTr="0086326B">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5.4 </w:t>
            </w:r>
            <w:r>
              <w:t>Interpret information and draw conclusions, based on the best analysis, to make informed decisions.</w:t>
            </w:r>
          </w:p>
        </w:tc>
      </w:tr>
      <w:tr w:rsidR="008E0E8D" w:rsidTr="0086326B">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8.1 </w:t>
            </w:r>
            <w:r>
              <w:t>Access, analyze, and implement quality assurance standards of practice.</w:t>
            </w:r>
          </w:p>
        </w:tc>
      </w:tr>
      <w:tr w:rsidR="008E0E8D" w:rsidTr="0086326B">
        <w:tc>
          <w:tcPr>
            <w:tcW w:w="8586" w:type="dxa"/>
            <w:tcBorders>
              <w:left w:val="single" w:sz="4" w:space="0" w:color="auto"/>
              <w:right w:val="single" w:sz="4" w:space="0" w:color="auto"/>
            </w:tcBorders>
          </w:tcPr>
          <w:p w:rsidR="008E0E8D" w:rsidRPr="00E31277" w:rsidRDefault="008E0E8D" w:rsidP="008E0E8D">
            <w:pPr>
              <w:tabs>
                <w:tab w:val="left" w:pos="1260"/>
              </w:tabs>
            </w:pPr>
            <w:r>
              <w:rPr>
                <w:b/>
              </w:rPr>
              <w:lastRenderedPageBreak/>
              <w:t xml:space="preserve">Anchor Standard: 8.3 </w:t>
            </w:r>
            <w:r>
              <w:t>Demonstrate ethical and legal practices consistent with Public Services sector workplace standards.</w:t>
            </w:r>
          </w:p>
        </w:tc>
      </w:tr>
      <w:tr w:rsidR="008E0E8D" w:rsidTr="0086326B">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8.7 </w:t>
            </w:r>
            <w:r>
              <w:t>Conform to rules and regulations regarding sharing of confidential information, as determined by Public Services sector laws and practices.</w:t>
            </w:r>
          </w:p>
        </w:tc>
      </w:tr>
      <w:tr w:rsidR="008E0E8D" w:rsidTr="0086326B">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9.7 </w:t>
            </w:r>
            <w:r>
              <w:t xml:space="preserve">Participate in interactive teamwork to solve real </w:t>
            </w:r>
            <w:r w:rsidR="00953C35">
              <w:t>Public-Services sector</w:t>
            </w:r>
            <w:r>
              <w:t xml:space="preserve"> issues and problems.</w:t>
            </w:r>
          </w:p>
        </w:tc>
      </w:tr>
      <w:tr w:rsidR="008E0E8D" w:rsidTr="0086326B">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10.2 </w:t>
            </w:r>
            <w:r>
              <w:t>Comply with the rules, regulations, and expectations of all aspects of the Public Services sector.</w:t>
            </w:r>
          </w:p>
        </w:tc>
      </w:tr>
      <w:tr w:rsidR="008E0E8D" w:rsidTr="0086326B">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11.1 </w:t>
            </w:r>
            <w:r>
              <w:t>Utilize work-based/workplace learning experiences to demonstrate and expand upon knowledge and skills gained during classroom instruction and laboratory practices specific to the Public-Services sector program of study.</w:t>
            </w:r>
          </w:p>
        </w:tc>
      </w:tr>
      <w:tr w:rsidR="008E0E8D" w:rsidTr="0086326B">
        <w:tc>
          <w:tcPr>
            <w:tcW w:w="8586"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A2.5 </w:t>
            </w:r>
            <w:r>
              <w:t>Analyze information to make prompt, effective, and appropriate decisions.</w:t>
            </w:r>
          </w:p>
        </w:tc>
      </w:tr>
      <w:tr w:rsidR="008E0E8D" w:rsidTr="0086326B">
        <w:tc>
          <w:tcPr>
            <w:tcW w:w="8586"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A4.1 </w:t>
            </w:r>
            <w:r>
              <w:t>Know the basic techniques and methods of active listening to obtain and clarify information in oral communications.</w:t>
            </w:r>
          </w:p>
        </w:tc>
      </w:tr>
      <w:tr w:rsidR="008E0E8D" w:rsidTr="0086326B">
        <w:tc>
          <w:tcPr>
            <w:tcW w:w="8586" w:type="dxa"/>
            <w:tcBorders>
              <w:left w:val="single" w:sz="4" w:space="0" w:color="auto"/>
              <w:right w:val="single" w:sz="4" w:space="0" w:color="auto"/>
            </w:tcBorders>
          </w:tcPr>
          <w:p w:rsidR="008E0E8D" w:rsidRPr="00B858F4" w:rsidRDefault="008E0E8D" w:rsidP="008E0E8D">
            <w:pPr>
              <w:tabs>
                <w:tab w:val="left" w:pos="1260"/>
              </w:tabs>
            </w:pPr>
            <w:r>
              <w:rPr>
                <w:b/>
              </w:rPr>
              <w:t xml:space="preserve">Pathway Standard: A4.2 </w:t>
            </w:r>
            <w:r>
              <w:t>Demonstrate effective methods of communicating with the public with a variety of techniques, such as command presence active listening, and empathy; projecting a professional tone of voice; paraphrasing; and the proper use of non-verbal body language.</w:t>
            </w:r>
          </w:p>
        </w:tc>
      </w:tr>
      <w:tr w:rsidR="008E0E8D" w:rsidTr="0086326B">
        <w:tc>
          <w:tcPr>
            <w:tcW w:w="8586"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A4.5 </w:t>
            </w:r>
            <w:r>
              <w:t>Practice public safety verbal communication techniques that can be used when interacting with difficult individuals.</w:t>
            </w:r>
          </w:p>
        </w:tc>
      </w:tr>
      <w:tr w:rsidR="008E0E8D" w:rsidTr="0086326B">
        <w:tc>
          <w:tcPr>
            <w:tcW w:w="8586"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A4.6 </w:t>
            </w:r>
            <w:r>
              <w:t>Narrate a sequence of events consistent with agency reporting formats.</w:t>
            </w:r>
          </w:p>
        </w:tc>
      </w:tr>
      <w:tr w:rsidR="008E0E8D" w:rsidTr="0086326B">
        <w:tc>
          <w:tcPr>
            <w:tcW w:w="8586"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A4.7 </w:t>
            </w:r>
            <w:r>
              <w:t>Convey information and ideas from primary and secondary sources accurately and coherently, consistent with agency report-writing formats.</w:t>
            </w:r>
          </w:p>
        </w:tc>
      </w:tr>
      <w:tr w:rsidR="008E0E8D" w:rsidTr="0086326B">
        <w:tc>
          <w:tcPr>
            <w:tcW w:w="8586" w:type="dxa"/>
            <w:tcBorders>
              <w:left w:val="single" w:sz="4" w:space="0" w:color="auto"/>
              <w:right w:val="single" w:sz="4" w:space="0" w:color="auto"/>
            </w:tcBorders>
          </w:tcPr>
          <w:p w:rsidR="008E0E8D" w:rsidRDefault="008E0E8D" w:rsidP="008E0E8D">
            <w:pPr>
              <w:tabs>
                <w:tab w:val="left" w:pos="1260"/>
              </w:tabs>
              <w:rPr>
                <w:b/>
              </w:rPr>
            </w:pPr>
            <w:r>
              <w:rPr>
                <w:b/>
              </w:rPr>
              <w:t xml:space="preserve">Academic Standards: LS 11-12.1, 11-12.2, 11-12.3, 11-12.6 </w:t>
            </w:r>
          </w:p>
        </w:tc>
      </w:tr>
      <w:tr w:rsidR="008E0E8D" w:rsidTr="0086326B">
        <w:tc>
          <w:tcPr>
            <w:tcW w:w="8586" w:type="dxa"/>
            <w:tcBorders>
              <w:left w:val="single" w:sz="4" w:space="0" w:color="auto"/>
              <w:right w:val="single" w:sz="4" w:space="0" w:color="auto"/>
            </w:tcBorders>
          </w:tcPr>
          <w:p w:rsidR="008E0E8D" w:rsidRDefault="008E0E8D" w:rsidP="008E0E8D">
            <w:pPr>
              <w:tabs>
                <w:tab w:val="left" w:pos="1260"/>
              </w:tabs>
              <w:rPr>
                <w:b/>
              </w:rPr>
            </w:pPr>
            <w:r>
              <w:rPr>
                <w:b/>
              </w:rPr>
              <w:t>Standards for Career Ready Practice (SCRP)</w:t>
            </w:r>
          </w:p>
          <w:p w:rsidR="008E0E8D" w:rsidRDefault="008E0E8D" w:rsidP="008E0E8D">
            <w:pPr>
              <w:pStyle w:val="ListBullet"/>
              <w:numPr>
                <w:ilvl w:val="0"/>
                <w:numId w:val="0"/>
              </w:numPr>
              <w:ind w:left="360" w:hanging="360"/>
              <w:rPr>
                <w:b/>
              </w:rPr>
            </w:pPr>
            <w:r>
              <w:rPr>
                <w:b/>
              </w:rPr>
              <w:t>SCRP1-Apply appropriate technical skills and academic knowledge to successfully complete Unit 2 coursework.</w:t>
            </w:r>
          </w:p>
          <w:p w:rsidR="008E0E8D" w:rsidRPr="003E4F0D" w:rsidRDefault="008E0E8D" w:rsidP="008E0E8D">
            <w:pPr>
              <w:tabs>
                <w:tab w:val="left" w:pos="1260"/>
              </w:tabs>
              <w:rPr>
                <w:rFonts w:ascii="Sylfaen" w:eastAsia="Times New Roman" w:hAnsi="Sylfaen"/>
                <w:b/>
                <w:sz w:val="22"/>
                <w:szCs w:val="22"/>
                <w:lang w:bidi="en-US"/>
              </w:rPr>
            </w:pPr>
            <w:r>
              <w:rPr>
                <w:b/>
              </w:rPr>
              <w:t xml:space="preserve">SCRP2- </w:t>
            </w:r>
            <w:r w:rsidRPr="003E4F0D">
              <w:rPr>
                <w:rFonts w:ascii="Sylfaen" w:eastAsia="Times New Roman" w:hAnsi="Sylfaen"/>
                <w:b/>
                <w:sz w:val="22"/>
                <w:szCs w:val="22"/>
                <w:lang w:bidi="en-US"/>
              </w:rPr>
              <w:t>Collect work samples, pictures and projects to include in portfolio.</w:t>
            </w:r>
          </w:p>
          <w:p w:rsidR="008E0E8D" w:rsidRDefault="008E0E8D" w:rsidP="008E0E8D">
            <w:pPr>
              <w:pStyle w:val="ListBullet"/>
              <w:numPr>
                <w:ilvl w:val="0"/>
                <w:numId w:val="0"/>
              </w:numPr>
              <w:ind w:left="360" w:hanging="360"/>
              <w:rPr>
                <w:b/>
              </w:rPr>
            </w:pPr>
            <w:r>
              <w:rPr>
                <w:b/>
              </w:rPr>
              <w:t>SCRP3 – Student will develop and implement SMART goal related to Unit 2 activities.</w:t>
            </w:r>
          </w:p>
          <w:p w:rsidR="008E0E8D" w:rsidRDefault="008E0E8D" w:rsidP="008E0E8D">
            <w:pPr>
              <w:pStyle w:val="ListBullet"/>
              <w:numPr>
                <w:ilvl w:val="0"/>
                <w:numId w:val="0"/>
              </w:numPr>
              <w:ind w:left="360" w:hanging="360"/>
              <w:rPr>
                <w:b/>
              </w:rPr>
            </w:pPr>
            <w:r>
              <w:rPr>
                <w:b/>
              </w:rPr>
              <w:t xml:space="preserve">SCRP4 -Students will use computers (Tablets, and desktop) to research information in this unit.  </w:t>
            </w:r>
          </w:p>
          <w:p w:rsidR="008E0E8D" w:rsidRDefault="008E0E8D" w:rsidP="008E0E8D">
            <w:pPr>
              <w:tabs>
                <w:tab w:val="left" w:pos="1260"/>
              </w:tabs>
              <w:rPr>
                <w:rFonts w:ascii="Sylfaen" w:eastAsia="Times New Roman" w:hAnsi="Sylfaen"/>
                <w:b/>
                <w:sz w:val="22"/>
                <w:szCs w:val="22"/>
                <w:lang w:bidi="en-US"/>
              </w:rPr>
            </w:pPr>
            <w:r>
              <w:rPr>
                <w:b/>
              </w:rPr>
              <w:t xml:space="preserve">SCRP5 – </w:t>
            </w:r>
            <w:r w:rsidRPr="003E4F0D">
              <w:rPr>
                <w:rFonts w:ascii="Sylfaen" w:eastAsia="Times New Roman" w:hAnsi="Sylfaen"/>
                <w:b/>
                <w:sz w:val="22"/>
                <w:szCs w:val="22"/>
                <w:lang w:bidi="en-US"/>
              </w:rPr>
              <w:t>Use role-play to troubleshoot and solve potential issues related to the security field.</w:t>
            </w:r>
          </w:p>
          <w:p w:rsidR="008E0E8D" w:rsidRPr="002A4A4A" w:rsidRDefault="008E0E8D" w:rsidP="002A4A4A">
            <w:pPr>
              <w:pStyle w:val="ListBullet"/>
              <w:numPr>
                <w:ilvl w:val="0"/>
                <w:numId w:val="0"/>
              </w:numPr>
              <w:ind w:left="360" w:hanging="360"/>
              <w:rPr>
                <w:b/>
              </w:rPr>
            </w:pPr>
            <w:r>
              <w:rPr>
                <w:b/>
              </w:rPr>
              <w:t>SCRP7- Student will act responsibly in the classroom by following classroom rules, showing up on time, being prepared, and being a</w:t>
            </w:r>
            <w:r w:rsidR="002A4A4A">
              <w:rPr>
                <w:b/>
              </w:rPr>
              <w:t xml:space="preserve">n effective member of a team.  </w:t>
            </w:r>
          </w:p>
        </w:tc>
      </w:tr>
    </w:tbl>
    <w:p w:rsidR="00E91699" w:rsidRDefault="00E91699" w:rsidP="00E91699">
      <w:pPr>
        <w:tabs>
          <w:tab w:val="left" w:pos="1260"/>
        </w:tabs>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E91699" w:rsidTr="00F951FC">
        <w:tc>
          <w:tcPr>
            <w:tcW w:w="927" w:type="dxa"/>
          </w:tcPr>
          <w:p w:rsidR="00E91699" w:rsidRDefault="001E3FA5" w:rsidP="00F951FC">
            <w:pPr>
              <w:tabs>
                <w:tab w:val="left" w:pos="1260"/>
              </w:tabs>
              <w:rPr>
                <w:b/>
              </w:rPr>
            </w:pPr>
            <w:r>
              <w:rPr>
                <w:b/>
              </w:rPr>
              <w:t>Unit 3</w:t>
            </w:r>
          </w:p>
        </w:tc>
        <w:tc>
          <w:tcPr>
            <w:tcW w:w="4005" w:type="dxa"/>
            <w:tcBorders>
              <w:right w:val="single" w:sz="12" w:space="0" w:color="auto"/>
            </w:tcBorders>
          </w:tcPr>
          <w:p w:rsidR="00E91699" w:rsidRDefault="005E4959" w:rsidP="00F951FC">
            <w:pPr>
              <w:tabs>
                <w:tab w:val="left" w:pos="1260"/>
              </w:tabs>
              <w:rPr>
                <w:b/>
              </w:rPr>
            </w:pPr>
            <w:r>
              <w:rPr>
                <w:b/>
              </w:rPr>
              <w:t>CPR and First Aid</w:t>
            </w:r>
          </w:p>
        </w:tc>
        <w:tc>
          <w:tcPr>
            <w:tcW w:w="1269" w:type="dxa"/>
            <w:tcBorders>
              <w:top w:val="single" w:sz="12" w:space="0" w:color="auto"/>
              <w:left w:val="single" w:sz="12" w:space="0" w:color="auto"/>
              <w:bottom w:val="single" w:sz="12" w:space="0" w:color="auto"/>
            </w:tcBorders>
          </w:tcPr>
          <w:p w:rsidR="00E91699" w:rsidRDefault="00E91699" w:rsidP="00F951FC">
            <w:pPr>
              <w:tabs>
                <w:tab w:val="left" w:pos="1260"/>
              </w:tabs>
            </w:pPr>
            <w:r>
              <w:t>Class Hrs.</w:t>
            </w:r>
          </w:p>
        </w:tc>
        <w:tc>
          <w:tcPr>
            <w:tcW w:w="891" w:type="dxa"/>
            <w:tcBorders>
              <w:top w:val="single" w:sz="12" w:space="0" w:color="auto"/>
              <w:bottom w:val="single" w:sz="12" w:space="0" w:color="auto"/>
            </w:tcBorders>
          </w:tcPr>
          <w:p w:rsidR="00E91699" w:rsidRDefault="00C3444B" w:rsidP="00F951FC">
            <w:pPr>
              <w:tabs>
                <w:tab w:val="left" w:pos="1260"/>
              </w:tabs>
            </w:pPr>
            <w:r>
              <w:t>20</w:t>
            </w:r>
          </w:p>
        </w:tc>
        <w:tc>
          <w:tcPr>
            <w:tcW w:w="1125" w:type="dxa"/>
            <w:tcBorders>
              <w:top w:val="single" w:sz="12" w:space="0" w:color="auto"/>
              <w:bottom w:val="single" w:sz="12" w:space="0" w:color="auto"/>
            </w:tcBorders>
          </w:tcPr>
          <w:p w:rsidR="00E91699" w:rsidRDefault="00E91699" w:rsidP="00F951FC">
            <w:pPr>
              <w:tabs>
                <w:tab w:val="left" w:pos="1260"/>
              </w:tabs>
            </w:pPr>
            <w:r>
              <w:t>Lab Hrs.</w:t>
            </w:r>
          </w:p>
        </w:tc>
        <w:tc>
          <w:tcPr>
            <w:tcW w:w="927" w:type="dxa"/>
            <w:tcBorders>
              <w:top w:val="single" w:sz="12" w:space="0" w:color="auto"/>
              <w:bottom w:val="single" w:sz="12" w:space="0" w:color="auto"/>
              <w:right w:val="single" w:sz="12" w:space="0" w:color="auto"/>
            </w:tcBorders>
          </w:tcPr>
          <w:p w:rsidR="00E91699" w:rsidRDefault="00C3444B" w:rsidP="00F951FC">
            <w:pPr>
              <w:tabs>
                <w:tab w:val="left" w:pos="1260"/>
              </w:tabs>
              <w:rPr>
                <w:b/>
              </w:rPr>
            </w:pPr>
            <w:r>
              <w:rPr>
                <w:b/>
              </w:rPr>
              <w:t>60</w:t>
            </w:r>
          </w:p>
        </w:tc>
      </w:tr>
    </w:tbl>
    <w:p w:rsidR="00E91699" w:rsidRDefault="00E91699" w:rsidP="00E91699">
      <w:pPr>
        <w:pStyle w:val="Caption"/>
        <w:tabs>
          <w:tab w:val="left" w:pos="1260"/>
        </w:tabs>
        <w:rPr>
          <w:b w:val="0"/>
        </w:rPr>
      </w:pPr>
      <w:r>
        <w:rPr>
          <w:b w:val="0"/>
        </w:rPr>
        <w:tab/>
        <w:t>Description:</w:t>
      </w:r>
      <w:r w:rsidR="00F92E0C">
        <w:rPr>
          <w:b w:val="0"/>
        </w:rPr>
        <w:t xml:space="preserve"> </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6"/>
      </w:tblGrid>
      <w:tr w:rsidR="00E91699" w:rsidTr="0015191D">
        <w:tc>
          <w:tcPr>
            <w:tcW w:w="8586" w:type="dxa"/>
            <w:tcBorders>
              <w:bottom w:val="single" w:sz="4" w:space="0" w:color="auto"/>
            </w:tcBorders>
          </w:tcPr>
          <w:p w:rsidR="00E91699" w:rsidRPr="001013B8" w:rsidRDefault="00953C35" w:rsidP="001013B8">
            <w:pPr>
              <w:tabs>
                <w:tab w:val="left" w:pos="1260"/>
              </w:tabs>
            </w:pPr>
            <w:r>
              <w:t xml:space="preserve">Students will participate in CPR and First Aid training and receive certification in both areas.  </w:t>
            </w:r>
          </w:p>
        </w:tc>
      </w:tr>
      <w:tr w:rsidR="0015191D" w:rsidTr="0015191D">
        <w:tc>
          <w:tcPr>
            <w:tcW w:w="8586" w:type="dxa"/>
            <w:tcBorders>
              <w:left w:val="nil"/>
              <w:bottom w:val="single" w:sz="4" w:space="0" w:color="auto"/>
              <w:right w:val="nil"/>
            </w:tcBorders>
          </w:tcPr>
          <w:p w:rsidR="0015191D" w:rsidRPr="0015191D" w:rsidRDefault="001E3FA5" w:rsidP="00F951FC">
            <w:pPr>
              <w:tabs>
                <w:tab w:val="left" w:pos="1260"/>
              </w:tabs>
            </w:pPr>
            <w:r>
              <w:rPr>
                <w:b/>
              </w:rPr>
              <w:t>Unit 3</w:t>
            </w:r>
            <w:r w:rsidR="0015191D">
              <w:rPr>
                <w:b/>
              </w:rPr>
              <w:t xml:space="preserve"> Competency:  </w:t>
            </w:r>
            <w:r w:rsidR="0015191D">
              <w:t xml:space="preserve">Upon Completion of this </w:t>
            </w:r>
            <w:r w:rsidR="00770DD5">
              <w:t>unit</w:t>
            </w:r>
            <w:r w:rsidR="0015191D">
              <w:t>, the student is able to:</w:t>
            </w:r>
          </w:p>
        </w:tc>
      </w:tr>
      <w:tr w:rsidR="0015191D" w:rsidTr="0015191D">
        <w:tc>
          <w:tcPr>
            <w:tcW w:w="8586" w:type="dxa"/>
            <w:tcBorders>
              <w:left w:val="single" w:sz="4" w:space="0" w:color="auto"/>
              <w:bottom w:val="single" w:sz="4" w:space="0" w:color="auto"/>
              <w:right w:val="single" w:sz="4" w:space="0" w:color="auto"/>
            </w:tcBorders>
          </w:tcPr>
          <w:p w:rsidR="0015191D" w:rsidRPr="00C3444B" w:rsidRDefault="005E4959" w:rsidP="00F951FC">
            <w:pPr>
              <w:tabs>
                <w:tab w:val="left" w:pos="1260"/>
              </w:tabs>
            </w:pPr>
            <w:r w:rsidRPr="00C3444B">
              <w:t>1.Identify the Rule of Nines</w:t>
            </w:r>
          </w:p>
        </w:tc>
      </w:tr>
      <w:tr w:rsidR="0015191D" w:rsidTr="0086326B">
        <w:tc>
          <w:tcPr>
            <w:tcW w:w="8586" w:type="dxa"/>
            <w:tcBorders>
              <w:left w:val="single" w:sz="4" w:space="0" w:color="auto"/>
              <w:right w:val="single" w:sz="4" w:space="0" w:color="auto"/>
            </w:tcBorders>
          </w:tcPr>
          <w:p w:rsidR="0015191D" w:rsidRPr="00C3444B" w:rsidRDefault="005E4959" w:rsidP="00F951FC">
            <w:pPr>
              <w:tabs>
                <w:tab w:val="left" w:pos="1260"/>
              </w:tabs>
            </w:pPr>
            <w:r w:rsidRPr="00C3444B">
              <w:t>2.Identify and describe ABC steps</w:t>
            </w:r>
          </w:p>
        </w:tc>
      </w:tr>
      <w:tr w:rsidR="0086326B" w:rsidTr="0086326B">
        <w:tc>
          <w:tcPr>
            <w:tcW w:w="8586" w:type="dxa"/>
            <w:tcBorders>
              <w:left w:val="single" w:sz="4" w:space="0" w:color="auto"/>
              <w:right w:val="single" w:sz="4" w:space="0" w:color="auto"/>
            </w:tcBorders>
          </w:tcPr>
          <w:p w:rsidR="0086326B" w:rsidRPr="00C3444B" w:rsidRDefault="005E4959" w:rsidP="00F951FC">
            <w:pPr>
              <w:tabs>
                <w:tab w:val="left" w:pos="1260"/>
              </w:tabs>
            </w:pPr>
            <w:r w:rsidRPr="00C3444B">
              <w:t>3.Describe and demonstrate how to perform CPR</w:t>
            </w:r>
          </w:p>
        </w:tc>
      </w:tr>
      <w:tr w:rsidR="0086326B" w:rsidTr="005E4959">
        <w:tc>
          <w:tcPr>
            <w:tcW w:w="8586" w:type="dxa"/>
            <w:tcBorders>
              <w:left w:val="single" w:sz="4" w:space="0" w:color="auto"/>
              <w:right w:val="single" w:sz="4" w:space="0" w:color="auto"/>
            </w:tcBorders>
          </w:tcPr>
          <w:p w:rsidR="0086326B" w:rsidRPr="00C3444B" w:rsidRDefault="005E4959" w:rsidP="00F951FC">
            <w:pPr>
              <w:tabs>
                <w:tab w:val="left" w:pos="1260"/>
              </w:tabs>
            </w:pPr>
            <w:r w:rsidRPr="00C3444B">
              <w:t>4.Explain roles of an emergency response team.</w:t>
            </w:r>
          </w:p>
        </w:tc>
      </w:tr>
      <w:tr w:rsidR="005E4959" w:rsidTr="005E4959">
        <w:tc>
          <w:tcPr>
            <w:tcW w:w="8586" w:type="dxa"/>
            <w:tcBorders>
              <w:left w:val="single" w:sz="4" w:space="0" w:color="auto"/>
              <w:right w:val="single" w:sz="4" w:space="0" w:color="auto"/>
            </w:tcBorders>
          </w:tcPr>
          <w:p w:rsidR="005E4959" w:rsidRPr="00C3444B" w:rsidRDefault="005E4959" w:rsidP="00F951FC">
            <w:pPr>
              <w:tabs>
                <w:tab w:val="left" w:pos="1260"/>
              </w:tabs>
            </w:pPr>
            <w:r w:rsidRPr="00C3444B">
              <w:lastRenderedPageBreak/>
              <w:t xml:space="preserve">5.Demonstrate CPR </w:t>
            </w:r>
            <w:r w:rsidR="00C3444B" w:rsidRPr="00C3444B">
              <w:t>Techniques. (requires certification)</w:t>
            </w:r>
          </w:p>
        </w:tc>
      </w:tr>
      <w:tr w:rsidR="005E4959" w:rsidTr="00453DB5">
        <w:tc>
          <w:tcPr>
            <w:tcW w:w="8586" w:type="dxa"/>
            <w:tcBorders>
              <w:left w:val="single" w:sz="4" w:space="0" w:color="auto"/>
              <w:right w:val="single" w:sz="4" w:space="0" w:color="auto"/>
            </w:tcBorders>
          </w:tcPr>
          <w:p w:rsidR="005E4959" w:rsidRPr="00C3444B" w:rsidRDefault="005E4959" w:rsidP="00F951FC">
            <w:pPr>
              <w:tabs>
                <w:tab w:val="left" w:pos="1260"/>
              </w:tabs>
            </w:pPr>
            <w:r w:rsidRPr="00C3444B">
              <w:t>6.</w:t>
            </w:r>
            <w:r w:rsidR="00C3444B" w:rsidRPr="00C3444B">
              <w:t>Demonstrate First Aid Techniques (requires certification)</w:t>
            </w:r>
          </w:p>
        </w:tc>
      </w:tr>
      <w:tr w:rsidR="008E0E8D" w:rsidTr="00453DB5">
        <w:tc>
          <w:tcPr>
            <w:tcW w:w="8586" w:type="dxa"/>
            <w:tcBorders>
              <w:left w:val="single" w:sz="4" w:space="0" w:color="auto"/>
              <w:right w:val="single" w:sz="4" w:space="0" w:color="auto"/>
            </w:tcBorders>
          </w:tcPr>
          <w:p w:rsidR="008E0E8D" w:rsidRPr="000E63FD" w:rsidRDefault="008E0E8D" w:rsidP="008E0E8D">
            <w:pPr>
              <w:tabs>
                <w:tab w:val="left" w:pos="1260"/>
              </w:tabs>
            </w:pPr>
            <w:r>
              <w:rPr>
                <w:b/>
              </w:rPr>
              <w:t xml:space="preserve">Anchor Standard: 2.1 </w:t>
            </w:r>
            <w:r>
              <w:t>Recognize the elements of communication using a sender-receiver model.</w:t>
            </w:r>
          </w:p>
        </w:tc>
      </w:tr>
      <w:tr w:rsidR="008E0E8D" w:rsidTr="00453DB5">
        <w:tc>
          <w:tcPr>
            <w:tcW w:w="8586" w:type="dxa"/>
            <w:tcBorders>
              <w:left w:val="single" w:sz="4" w:space="0" w:color="auto"/>
              <w:right w:val="single" w:sz="4" w:space="0" w:color="auto"/>
            </w:tcBorders>
          </w:tcPr>
          <w:p w:rsidR="008E0E8D" w:rsidRPr="000E63FD" w:rsidRDefault="008E0E8D" w:rsidP="008E0E8D">
            <w:pPr>
              <w:tabs>
                <w:tab w:val="left" w:pos="1260"/>
              </w:tabs>
            </w:pPr>
            <w:r>
              <w:rPr>
                <w:b/>
              </w:rPr>
              <w:t xml:space="preserve">Anchor Standard: 2.2 </w:t>
            </w:r>
            <w:r>
              <w:t>Identify barriers to accurate and appropriate communication.</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2.3 </w:t>
            </w:r>
            <w:r>
              <w:t>Interpret verbal and nonverbal communications and respond appropriately.</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5.1 </w:t>
            </w:r>
            <w:r>
              <w:t>Identify and ask significant questions that clarify various points of view to solve problems.</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5.2 </w:t>
            </w:r>
            <w:r>
              <w:t>Solve predictable and unpredictable work-related problems using various types of reasoning (inductive, deductive) as appropriate.</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5.4 </w:t>
            </w:r>
            <w:r>
              <w:t>Interpret information and draw conclusions, based on the best analysis, to make informed decisions.</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8.1 </w:t>
            </w:r>
            <w:r>
              <w:t>Access, analyze, and implement quality assurance standards of practice.</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8.3 </w:t>
            </w:r>
            <w:r>
              <w:t>Demonstrate ethical and legal practices consistent with Public Services sector workplace standards.</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8.7 </w:t>
            </w:r>
            <w:r>
              <w:t>Conform to rules and regulations regarding sharing of confidential information, as determined by Public Services sector laws and practices.</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9.7 </w:t>
            </w:r>
            <w:r>
              <w:t>Participate in interactive teamwork to solve real Public Services sector issues and problems.</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10.2 </w:t>
            </w:r>
            <w:r>
              <w:t>Comply with the rules, regulations, and expectations of all aspects of the Public Services sector.</w:t>
            </w:r>
          </w:p>
        </w:tc>
      </w:tr>
      <w:tr w:rsidR="008E0E8D" w:rsidTr="00453DB5">
        <w:tc>
          <w:tcPr>
            <w:tcW w:w="8586"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11.1 </w:t>
            </w:r>
            <w:r>
              <w:t>Utilize work-based/workplace learning experiences to demonstrate and expand upon knowledge and skills gained during classroom instruction and laboratory practices specific to the Public-Services sector program of study.</w:t>
            </w:r>
          </w:p>
        </w:tc>
      </w:tr>
      <w:tr w:rsidR="008E0E8D" w:rsidTr="00453DB5">
        <w:tc>
          <w:tcPr>
            <w:tcW w:w="8586"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A2.5 </w:t>
            </w:r>
            <w:r>
              <w:t>Analyze information to make prompt, effective, and appropriate decisions.</w:t>
            </w:r>
          </w:p>
        </w:tc>
      </w:tr>
      <w:tr w:rsidR="008E0E8D" w:rsidTr="00453DB5">
        <w:tc>
          <w:tcPr>
            <w:tcW w:w="8586"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A4.1 </w:t>
            </w:r>
            <w:r>
              <w:t>Know the basic techniques and methods of active listening to obtain and clarify information in oral communications.</w:t>
            </w:r>
          </w:p>
        </w:tc>
      </w:tr>
      <w:tr w:rsidR="008E0E8D" w:rsidTr="00453DB5">
        <w:tc>
          <w:tcPr>
            <w:tcW w:w="8586" w:type="dxa"/>
            <w:tcBorders>
              <w:left w:val="single" w:sz="4" w:space="0" w:color="auto"/>
              <w:right w:val="single" w:sz="4" w:space="0" w:color="auto"/>
            </w:tcBorders>
          </w:tcPr>
          <w:p w:rsidR="008E0E8D" w:rsidRPr="00B858F4" w:rsidRDefault="008E0E8D" w:rsidP="008E0E8D">
            <w:pPr>
              <w:tabs>
                <w:tab w:val="left" w:pos="1260"/>
              </w:tabs>
            </w:pPr>
            <w:r>
              <w:rPr>
                <w:b/>
              </w:rPr>
              <w:t xml:space="preserve">Pathway Standard: A4.2 </w:t>
            </w:r>
            <w:r>
              <w:t>Demonstrate effective methods of communicating with the public with a variety of techniques, such as command presence active listening, and empathy; projecting a professional tone of voice; paraphrasing; and the proper use of non-verbal body language.</w:t>
            </w:r>
          </w:p>
        </w:tc>
      </w:tr>
      <w:tr w:rsidR="008E0E8D" w:rsidTr="00453DB5">
        <w:tc>
          <w:tcPr>
            <w:tcW w:w="8586"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A4.5 </w:t>
            </w:r>
            <w:r>
              <w:t>Practice public safety verbal communication techniques that can be used when interacting with difficult individuals.</w:t>
            </w:r>
          </w:p>
        </w:tc>
      </w:tr>
      <w:tr w:rsidR="008E0E8D" w:rsidTr="00453DB5">
        <w:tc>
          <w:tcPr>
            <w:tcW w:w="8586"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A4.6 </w:t>
            </w:r>
            <w:r>
              <w:t>Narrate a sequence of events consistent with agency reporting formats.</w:t>
            </w:r>
          </w:p>
        </w:tc>
      </w:tr>
      <w:tr w:rsidR="008E0E8D" w:rsidTr="00453DB5">
        <w:tc>
          <w:tcPr>
            <w:tcW w:w="8586"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A4.7 </w:t>
            </w:r>
            <w:r>
              <w:t>Convey information and ideas from primary and secondary sources accurately and coherently, consistent with agency report-writing formats.</w:t>
            </w:r>
          </w:p>
        </w:tc>
      </w:tr>
      <w:tr w:rsidR="008E0E8D" w:rsidTr="00453DB5">
        <w:tc>
          <w:tcPr>
            <w:tcW w:w="8586" w:type="dxa"/>
            <w:tcBorders>
              <w:left w:val="single" w:sz="4" w:space="0" w:color="auto"/>
              <w:right w:val="single" w:sz="4" w:space="0" w:color="auto"/>
            </w:tcBorders>
          </w:tcPr>
          <w:p w:rsidR="008E0E8D" w:rsidRDefault="008E0E8D" w:rsidP="008E0E8D">
            <w:pPr>
              <w:tabs>
                <w:tab w:val="left" w:pos="1260"/>
              </w:tabs>
              <w:rPr>
                <w:b/>
              </w:rPr>
            </w:pPr>
            <w:r>
              <w:rPr>
                <w:b/>
              </w:rPr>
              <w:t xml:space="preserve">Academic Standards: LS 11-12.1, 11-12.2, 11-12.3, 11-12.6 </w:t>
            </w:r>
          </w:p>
        </w:tc>
      </w:tr>
      <w:tr w:rsidR="008E0E8D" w:rsidTr="0015191D">
        <w:tc>
          <w:tcPr>
            <w:tcW w:w="8586" w:type="dxa"/>
            <w:tcBorders>
              <w:left w:val="single" w:sz="4" w:space="0" w:color="auto"/>
              <w:bottom w:val="single" w:sz="4" w:space="0" w:color="auto"/>
              <w:right w:val="single" w:sz="4" w:space="0" w:color="auto"/>
            </w:tcBorders>
          </w:tcPr>
          <w:p w:rsidR="008E0E8D" w:rsidRDefault="008E0E8D" w:rsidP="008E0E8D">
            <w:pPr>
              <w:tabs>
                <w:tab w:val="left" w:pos="1260"/>
              </w:tabs>
              <w:rPr>
                <w:b/>
              </w:rPr>
            </w:pPr>
            <w:r>
              <w:rPr>
                <w:b/>
              </w:rPr>
              <w:t>Standards for Career Ready Practice (SCRP)</w:t>
            </w:r>
          </w:p>
          <w:p w:rsidR="008E0E8D" w:rsidRDefault="008E0E8D" w:rsidP="008E0E8D">
            <w:pPr>
              <w:pStyle w:val="ListBullet"/>
              <w:numPr>
                <w:ilvl w:val="0"/>
                <w:numId w:val="0"/>
              </w:numPr>
              <w:ind w:left="360" w:hanging="360"/>
              <w:rPr>
                <w:b/>
              </w:rPr>
            </w:pPr>
            <w:r>
              <w:rPr>
                <w:b/>
              </w:rPr>
              <w:t>SCRP1-Apply appropriate technical skills and academic knowledge to successfully complete Unit 3 coursework.</w:t>
            </w:r>
          </w:p>
          <w:p w:rsidR="008E0E8D" w:rsidRDefault="008E0E8D" w:rsidP="008E0E8D">
            <w:pPr>
              <w:tabs>
                <w:tab w:val="left" w:pos="1260"/>
              </w:tabs>
              <w:rPr>
                <w:b/>
              </w:rPr>
            </w:pPr>
            <w:r>
              <w:rPr>
                <w:b/>
              </w:rPr>
              <w:t>SCRP2- Collect work samples, pictures and projects to include in portfolio.</w:t>
            </w:r>
          </w:p>
          <w:p w:rsidR="008E0E8D" w:rsidRDefault="008E0E8D" w:rsidP="008E0E8D">
            <w:pPr>
              <w:pStyle w:val="ListBullet"/>
              <w:numPr>
                <w:ilvl w:val="0"/>
                <w:numId w:val="0"/>
              </w:numPr>
              <w:ind w:left="360" w:hanging="360"/>
              <w:rPr>
                <w:b/>
              </w:rPr>
            </w:pPr>
            <w:r>
              <w:rPr>
                <w:b/>
              </w:rPr>
              <w:t>SCRP3 – Student will develop and implement SMART goal related to Unit 3 activities.</w:t>
            </w:r>
          </w:p>
          <w:p w:rsidR="008E0E8D" w:rsidRDefault="008E0E8D" w:rsidP="008E0E8D">
            <w:pPr>
              <w:pStyle w:val="ListBullet"/>
              <w:numPr>
                <w:ilvl w:val="0"/>
                <w:numId w:val="0"/>
              </w:numPr>
              <w:ind w:left="360" w:hanging="360"/>
              <w:rPr>
                <w:b/>
              </w:rPr>
            </w:pPr>
            <w:r>
              <w:rPr>
                <w:b/>
              </w:rPr>
              <w:t xml:space="preserve">SCRP7- Student will act responsibly in the classroom by following classroom rules, showing up on time, being prepared, and being an effective member of a team.  </w:t>
            </w:r>
          </w:p>
          <w:p w:rsidR="008E0E8D" w:rsidRPr="00C3444B" w:rsidRDefault="008E0E8D" w:rsidP="008E0E8D">
            <w:pPr>
              <w:tabs>
                <w:tab w:val="left" w:pos="1260"/>
              </w:tabs>
            </w:pPr>
            <w:r>
              <w:rPr>
                <w:b/>
              </w:rPr>
              <w:lastRenderedPageBreak/>
              <w:t>SCRP8 - Maintain weekly schedule and manage time to meet coursework deadlines.</w:t>
            </w:r>
          </w:p>
        </w:tc>
      </w:tr>
    </w:tbl>
    <w:p w:rsidR="00E91699" w:rsidRDefault="00E91699" w:rsidP="00E91699">
      <w:pPr>
        <w:tabs>
          <w:tab w:val="left" w:pos="1260"/>
        </w:tabs>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E91699" w:rsidTr="00F951FC">
        <w:tc>
          <w:tcPr>
            <w:tcW w:w="927" w:type="dxa"/>
          </w:tcPr>
          <w:p w:rsidR="00E91699" w:rsidRDefault="001E3FA5" w:rsidP="00F951FC">
            <w:pPr>
              <w:tabs>
                <w:tab w:val="left" w:pos="1260"/>
              </w:tabs>
              <w:rPr>
                <w:b/>
              </w:rPr>
            </w:pPr>
            <w:r>
              <w:rPr>
                <w:b/>
              </w:rPr>
              <w:t>Unit 4</w:t>
            </w:r>
          </w:p>
        </w:tc>
        <w:tc>
          <w:tcPr>
            <w:tcW w:w="4005" w:type="dxa"/>
            <w:tcBorders>
              <w:right w:val="single" w:sz="12" w:space="0" w:color="auto"/>
            </w:tcBorders>
          </w:tcPr>
          <w:p w:rsidR="00E91699" w:rsidRDefault="00C3444B" w:rsidP="00F951FC">
            <w:pPr>
              <w:tabs>
                <w:tab w:val="left" w:pos="1260"/>
              </w:tabs>
              <w:rPr>
                <w:b/>
              </w:rPr>
            </w:pPr>
            <w:r>
              <w:rPr>
                <w:b/>
              </w:rPr>
              <w:t>Emergency Planning &amp; Disaster Control</w:t>
            </w:r>
          </w:p>
        </w:tc>
        <w:tc>
          <w:tcPr>
            <w:tcW w:w="1269" w:type="dxa"/>
            <w:tcBorders>
              <w:top w:val="single" w:sz="12" w:space="0" w:color="auto"/>
              <w:left w:val="single" w:sz="12" w:space="0" w:color="auto"/>
              <w:bottom w:val="single" w:sz="12" w:space="0" w:color="auto"/>
            </w:tcBorders>
          </w:tcPr>
          <w:p w:rsidR="00E91699" w:rsidRDefault="00E91699" w:rsidP="00F951FC">
            <w:pPr>
              <w:tabs>
                <w:tab w:val="left" w:pos="1260"/>
              </w:tabs>
            </w:pPr>
            <w:r>
              <w:t>Class Hrs.</w:t>
            </w:r>
          </w:p>
        </w:tc>
        <w:tc>
          <w:tcPr>
            <w:tcW w:w="891" w:type="dxa"/>
            <w:tcBorders>
              <w:top w:val="single" w:sz="12" w:space="0" w:color="auto"/>
              <w:bottom w:val="single" w:sz="12" w:space="0" w:color="auto"/>
            </w:tcBorders>
          </w:tcPr>
          <w:p w:rsidR="00E91699" w:rsidRDefault="00154419" w:rsidP="00F951FC">
            <w:pPr>
              <w:tabs>
                <w:tab w:val="left" w:pos="1260"/>
              </w:tabs>
            </w:pPr>
            <w:r>
              <w:t>10</w:t>
            </w:r>
          </w:p>
        </w:tc>
        <w:tc>
          <w:tcPr>
            <w:tcW w:w="1125" w:type="dxa"/>
            <w:tcBorders>
              <w:top w:val="single" w:sz="12" w:space="0" w:color="auto"/>
              <w:bottom w:val="single" w:sz="12" w:space="0" w:color="auto"/>
            </w:tcBorders>
          </w:tcPr>
          <w:p w:rsidR="00E91699" w:rsidRDefault="00E91699" w:rsidP="00F951FC">
            <w:pPr>
              <w:tabs>
                <w:tab w:val="left" w:pos="1260"/>
              </w:tabs>
            </w:pPr>
            <w:r>
              <w:t>Lab Hrs.</w:t>
            </w:r>
          </w:p>
        </w:tc>
        <w:tc>
          <w:tcPr>
            <w:tcW w:w="927" w:type="dxa"/>
            <w:tcBorders>
              <w:top w:val="single" w:sz="12" w:space="0" w:color="auto"/>
              <w:bottom w:val="single" w:sz="12" w:space="0" w:color="auto"/>
              <w:right w:val="single" w:sz="12" w:space="0" w:color="auto"/>
            </w:tcBorders>
          </w:tcPr>
          <w:p w:rsidR="00E91699" w:rsidRDefault="00154419" w:rsidP="00F951FC">
            <w:pPr>
              <w:tabs>
                <w:tab w:val="left" w:pos="1260"/>
              </w:tabs>
              <w:rPr>
                <w:b/>
              </w:rPr>
            </w:pPr>
            <w:r>
              <w:rPr>
                <w:b/>
              </w:rPr>
              <w:t>15</w:t>
            </w:r>
          </w:p>
        </w:tc>
      </w:tr>
    </w:tbl>
    <w:p w:rsidR="00E91699" w:rsidRDefault="00E91699" w:rsidP="00E91699">
      <w:pPr>
        <w:pStyle w:val="Caption"/>
        <w:tabs>
          <w:tab w:val="left" w:pos="1260"/>
        </w:tabs>
        <w:rPr>
          <w:b w:val="0"/>
        </w:rPr>
      </w:pPr>
      <w:r>
        <w:rPr>
          <w:b w:val="0"/>
        </w:rPr>
        <w:tab/>
        <w:t>Description</w:t>
      </w:r>
      <w:r w:rsidR="00F92E0C">
        <w:rPr>
          <w:b w:val="0"/>
        </w:rPr>
        <w:t xml:space="preserve"> </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E91699" w:rsidTr="0015191D">
        <w:tc>
          <w:tcPr>
            <w:tcW w:w="8595" w:type="dxa"/>
            <w:tcBorders>
              <w:bottom w:val="single" w:sz="4" w:space="0" w:color="auto"/>
            </w:tcBorders>
          </w:tcPr>
          <w:p w:rsidR="00E91699" w:rsidRPr="001013B8" w:rsidRDefault="00953C35" w:rsidP="001013B8">
            <w:pPr>
              <w:tabs>
                <w:tab w:val="left" w:pos="1260"/>
              </w:tabs>
            </w:pPr>
            <w:r>
              <w:t xml:space="preserve">Students will develop emergency planning skills and develop an emergency action plan.  Communication skills are increased as they </w:t>
            </w:r>
            <w:r w:rsidR="00614BF7">
              <w:t>delegate responsibilities and communicate with emergency personnel.</w:t>
            </w:r>
            <w:r>
              <w:t xml:space="preserve"> </w:t>
            </w:r>
          </w:p>
        </w:tc>
      </w:tr>
      <w:tr w:rsidR="0015191D" w:rsidTr="0015191D">
        <w:tc>
          <w:tcPr>
            <w:tcW w:w="8595" w:type="dxa"/>
            <w:tcBorders>
              <w:left w:val="nil"/>
              <w:bottom w:val="single" w:sz="4" w:space="0" w:color="auto"/>
              <w:right w:val="nil"/>
            </w:tcBorders>
          </w:tcPr>
          <w:p w:rsidR="0015191D" w:rsidRPr="0015191D" w:rsidRDefault="001E3FA5" w:rsidP="00F951FC">
            <w:pPr>
              <w:tabs>
                <w:tab w:val="left" w:pos="1260"/>
              </w:tabs>
            </w:pPr>
            <w:r>
              <w:rPr>
                <w:b/>
              </w:rPr>
              <w:t>Unit 4</w:t>
            </w:r>
            <w:r w:rsidR="0015191D">
              <w:rPr>
                <w:b/>
              </w:rPr>
              <w:t xml:space="preserve"> Competency: </w:t>
            </w:r>
            <w:r w:rsidR="0015191D">
              <w:t xml:space="preserve">Upon Completion of this </w:t>
            </w:r>
            <w:r w:rsidR="00770DD5">
              <w:t>unit</w:t>
            </w:r>
            <w:r w:rsidR="0015191D">
              <w:t>, the student is able to:</w:t>
            </w:r>
          </w:p>
        </w:tc>
      </w:tr>
      <w:tr w:rsidR="0015191D" w:rsidTr="0015191D">
        <w:tc>
          <w:tcPr>
            <w:tcW w:w="8595" w:type="dxa"/>
            <w:tcBorders>
              <w:left w:val="single" w:sz="4" w:space="0" w:color="auto"/>
              <w:bottom w:val="single" w:sz="4" w:space="0" w:color="auto"/>
              <w:right w:val="single" w:sz="4" w:space="0" w:color="auto"/>
            </w:tcBorders>
          </w:tcPr>
          <w:p w:rsidR="0015191D" w:rsidRPr="00C3444B" w:rsidRDefault="00C3444B" w:rsidP="00F951FC">
            <w:pPr>
              <w:tabs>
                <w:tab w:val="left" w:pos="1260"/>
              </w:tabs>
            </w:pPr>
            <w:r w:rsidRPr="00C3444B">
              <w:t>1.Define emergency plan and disaster control.</w:t>
            </w:r>
          </w:p>
        </w:tc>
      </w:tr>
      <w:tr w:rsidR="0015191D" w:rsidTr="004219DE">
        <w:tc>
          <w:tcPr>
            <w:tcW w:w="8595" w:type="dxa"/>
            <w:tcBorders>
              <w:left w:val="single" w:sz="4" w:space="0" w:color="auto"/>
              <w:right w:val="single" w:sz="4" w:space="0" w:color="auto"/>
            </w:tcBorders>
          </w:tcPr>
          <w:p w:rsidR="0015191D" w:rsidRPr="00C3444B" w:rsidRDefault="00C3444B" w:rsidP="00F951FC">
            <w:pPr>
              <w:tabs>
                <w:tab w:val="left" w:pos="1260"/>
              </w:tabs>
            </w:pPr>
            <w:r w:rsidRPr="00C3444B">
              <w:t>2.Describe the guidelines of an emergency action plan.</w:t>
            </w:r>
          </w:p>
        </w:tc>
      </w:tr>
      <w:tr w:rsidR="004219DE" w:rsidTr="004219DE">
        <w:tc>
          <w:tcPr>
            <w:tcW w:w="8595" w:type="dxa"/>
            <w:tcBorders>
              <w:left w:val="single" w:sz="4" w:space="0" w:color="auto"/>
              <w:right w:val="single" w:sz="4" w:space="0" w:color="auto"/>
            </w:tcBorders>
          </w:tcPr>
          <w:p w:rsidR="004219DE" w:rsidRPr="00C3444B" w:rsidRDefault="00C3444B" w:rsidP="00F951FC">
            <w:pPr>
              <w:tabs>
                <w:tab w:val="left" w:pos="1260"/>
              </w:tabs>
            </w:pPr>
            <w:r w:rsidRPr="00C3444B">
              <w:t>3.Describe how to contact appropriate authorities.</w:t>
            </w:r>
          </w:p>
        </w:tc>
      </w:tr>
      <w:tr w:rsidR="004219DE" w:rsidTr="004219DE">
        <w:tc>
          <w:tcPr>
            <w:tcW w:w="8595" w:type="dxa"/>
            <w:tcBorders>
              <w:left w:val="single" w:sz="4" w:space="0" w:color="auto"/>
              <w:right w:val="single" w:sz="4" w:space="0" w:color="auto"/>
            </w:tcBorders>
          </w:tcPr>
          <w:p w:rsidR="004219DE" w:rsidRPr="00C3444B" w:rsidRDefault="00C3444B" w:rsidP="00F951FC">
            <w:pPr>
              <w:tabs>
                <w:tab w:val="left" w:pos="1260"/>
              </w:tabs>
            </w:pPr>
            <w:r w:rsidRPr="00C3444B">
              <w:t>4.Describe how to delegate responsibilities.</w:t>
            </w:r>
          </w:p>
        </w:tc>
      </w:tr>
      <w:tr w:rsidR="004219DE" w:rsidTr="00AA5F3E">
        <w:tc>
          <w:tcPr>
            <w:tcW w:w="8595" w:type="dxa"/>
            <w:tcBorders>
              <w:left w:val="single" w:sz="4" w:space="0" w:color="auto"/>
              <w:right w:val="single" w:sz="4" w:space="0" w:color="auto"/>
            </w:tcBorders>
          </w:tcPr>
          <w:p w:rsidR="004219DE" w:rsidRPr="00C3444B" w:rsidRDefault="00C3444B" w:rsidP="00F951FC">
            <w:pPr>
              <w:tabs>
                <w:tab w:val="left" w:pos="1260"/>
              </w:tabs>
            </w:pPr>
            <w:r w:rsidRPr="00C3444B">
              <w:t>5.Desribe how to establish facility security.</w:t>
            </w:r>
          </w:p>
        </w:tc>
      </w:tr>
      <w:tr w:rsidR="00AA5F3E" w:rsidTr="00AA5F3E">
        <w:tc>
          <w:tcPr>
            <w:tcW w:w="8595" w:type="dxa"/>
            <w:tcBorders>
              <w:left w:val="single" w:sz="4" w:space="0" w:color="auto"/>
              <w:right w:val="single" w:sz="4" w:space="0" w:color="auto"/>
            </w:tcBorders>
          </w:tcPr>
          <w:p w:rsidR="00AA5F3E" w:rsidRPr="00C3444B" w:rsidRDefault="00AA5F3E" w:rsidP="00F951FC">
            <w:pPr>
              <w:tabs>
                <w:tab w:val="left" w:pos="1260"/>
              </w:tabs>
            </w:pPr>
            <w:r>
              <w:t>6.Demonstrate emergency evacuation procedures.</w:t>
            </w:r>
          </w:p>
        </w:tc>
      </w:tr>
      <w:tr w:rsidR="00AA5F3E" w:rsidTr="00453DB5">
        <w:tc>
          <w:tcPr>
            <w:tcW w:w="8595" w:type="dxa"/>
            <w:tcBorders>
              <w:left w:val="single" w:sz="4" w:space="0" w:color="auto"/>
              <w:right w:val="single" w:sz="4" w:space="0" w:color="auto"/>
            </w:tcBorders>
          </w:tcPr>
          <w:p w:rsidR="00AA5F3E" w:rsidRDefault="00AA5F3E" w:rsidP="00F951FC">
            <w:pPr>
              <w:tabs>
                <w:tab w:val="left" w:pos="1260"/>
              </w:tabs>
            </w:pPr>
            <w:r>
              <w:t>7.Define and describe the three components of medical emergency response (check, call, and care)</w:t>
            </w:r>
          </w:p>
        </w:tc>
      </w:tr>
      <w:tr w:rsidR="008E0E8D" w:rsidTr="00453DB5">
        <w:tc>
          <w:tcPr>
            <w:tcW w:w="8595" w:type="dxa"/>
            <w:tcBorders>
              <w:left w:val="single" w:sz="4" w:space="0" w:color="auto"/>
              <w:right w:val="single" w:sz="4" w:space="0" w:color="auto"/>
            </w:tcBorders>
          </w:tcPr>
          <w:p w:rsidR="008E0E8D" w:rsidRPr="000E63FD" w:rsidRDefault="008E0E8D" w:rsidP="008E0E8D">
            <w:pPr>
              <w:tabs>
                <w:tab w:val="left" w:pos="1260"/>
              </w:tabs>
            </w:pPr>
            <w:r>
              <w:rPr>
                <w:b/>
              </w:rPr>
              <w:t xml:space="preserve">Anchor Standard: 2.1 </w:t>
            </w:r>
            <w:r>
              <w:t>Recognize the elements of communication using a sender-receiver model.</w:t>
            </w:r>
          </w:p>
        </w:tc>
      </w:tr>
      <w:tr w:rsidR="008E0E8D" w:rsidTr="00453DB5">
        <w:tc>
          <w:tcPr>
            <w:tcW w:w="8595" w:type="dxa"/>
            <w:tcBorders>
              <w:left w:val="single" w:sz="4" w:space="0" w:color="auto"/>
              <w:right w:val="single" w:sz="4" w:space="0" w:color="auto"/>
            </w:tcBorders>
          </w:tcPr>
          <w:p w:rsidR="008E0E8D" w:rsidRPr="000E63FD" w:rsidRDefault="008E0E8D" w:rsidP="008E0E8D">
            <w:pPr>
              <w:tabs>
                <w:tab w:val="left" w:pos="1260"/>
              </w:tabs>
            </w:pPr>
            <w:r>
              <w:rPr>
                <w:b/>
              </w:rPr>
              <w:t xml:space="preserve">Anchor Standard: 2.2 </w:t>
            </w:r>
            <w:r>
              <w:t>Identify barriers to accurate and appropriate communication.</w:t>
            </w:r>
          </w:p>
        </w:tc>
      </w:tr>
      <w:tr w:rsidR="008E0E8D" w:rsidTr="00453DB5">
        <w:tc>
          <w:tcPr>
            <w:tcW w:w="8595"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2.3 </w:t>
            </w:r>
            <w:r>
              <w:t>Interpret verbal and nonverbal communications and respond appropriately.</w:t>
            </w:r>
          </w:p>
        </w:tc>
      </w:tr>
      <w:tr w:rsidR="008E0E8D" w:rsidTr="00453DB5">
        <w:tc>
          <w:tcPr>
            <w:tcW w:w="8595"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5.1 </w:t>
            </w:r>
            <w:r>
              <w:t>Identify and ask significant questions that clarify various points of view to solve problems.</w:t>
            </w:r>
          </w:p>
        </w:tc>
      </w:tr>
      <w:tr w:rsidR="008E0E8D" w:rsidTr="00453DB5">
        <w:tc>
          <w:tcPr>
            <w:tcW w:w="8595"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5.2 </w:t>
            </w:r>
            <w:r>
              <w:t>Solve predictable and unpredictable work-related problems using various types of reasoning (inductive, deductive) as appropriate.</w:t>
            </w:r>
          </w:p>
        </w:tc>
      </w:tr>
      <w:tr w:rsidR="008E0E8D" w:rsidTr="00453DB5">
        <w:tc>
          <w:tcPr>
            <w:tcW w:w="8595"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5.4 </w:t>
            </w:r>
            <w:r>
              <w:t>Interpret information and draw conclusions, based on the best analysis, to make informed decisions.</w:t>
            </w:r>
          </w:p>
        </w:tc>
      </w:tr>
      <w:tr w:rsidR="008E0E8D" w:rsidTr="00453DB5">
        <w:tc>
          <w:tcPr>
            <w:tcW w:w="8595"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8.1 </w:t>
            </w:r>
            <w:r>
              <w:t>Access, analyze, and implement quality assurance standards of practice.</w:t>
            </w:r>
          </w:p>
        </w:tc>
      </w:tr>
      <w:tr w:rsidR="008E0E8D" w:rsidTr="00453DB5">
        <w:tc>
          <w:tcPr>
            <w:tcW w:w="8595"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8.3 </w:t>
            </w:r>
            <w:r>
              <w:t>Demonstrate ethical and legal practices consistent with Public Services sector workplace standards.</w:t>
            </w:r>
          </w:p>
        </w:tc>
      </w:tr>
      <w:tr w:rsidR="008E0E8D" w:rsidTr="00453DB5">
        <w:tc>
          <w:tcPr>
            <w:tcW w:w="8595"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8.7 </w:t>
            </w:r>
            <w:r>
              <w:t>Conform to rules and regulations regarding sharing of confidential information, as determined by Public Services sector laws and practices.</w:t>
            </w:r>
          </w:p>
        </w:tc>
      </w:tr>
      <w:tr w:rsidR="008E0E8D" w:rsidTr="00453DB5">
        <w:tc>
          <w:tcPr>
            <w:tcW w:w="8595"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9.7 </w:t>
            </w:r>
            <w:r>
              <w:t xml:space="preserve">Participate in interactive teamwork to solve real </w:t>
            </w:r>
            <w:r w:rsidR="002A4A4A">
              <w:t>Public-Services sector</w:t>
            </w:r>
            <w:r>
              <w:t xml:space="preserve"> issues and problems.</w:t>
            </w:r>
          </w:p>
        </w:tc>
      </w:tr>
      <w:tr w:rsidR="008E0E8D" w:rsidTr="00453DB5">
        <w:tc>
          <w:tcPr>
            <w:tcW w:w="8595"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10.2 </w:t>
            </w:r>
            <w:r>
              <w:t>Comply with the rules, regulations, and expectations of all aspects of the Public Services sector.</w:t>
            </w:r>
          </w:p>
        </w:tc>
      </w:tr>
      <w:tr w:rsidR="008E0E8D" w:rsidTr="00453DB5">
        <w:tc>
          <w:tcPr>
            <w:tcW w:w="8595" w:type="dxa"/>
            <w:tcBorders>
              <w:left w:val="single" w:sz="4" w:space="0" w:color="auto"/>
              <w:right w:val="single" w:sz="4" w:space="0" w:color="auto"/>
            </w:tcBorders>
          </w:tcPr>
          <w:p w:rsidR="008E0E8D" w:rsidRPr="00E31277" w:rsidRDefault="008E0E8D" w:rsidP="008E0E8D">
            <w:pPr>
              <w:tabs>
                <w:tab w:val="left" w:pos="1260"/>
              </w:tabs>
            </w:pPr>
            <w:r>
              <w:rPr>
                <w:b/>
              </w:rPr>
              <w:t xml:space="preserve">Anchor Standard: 11.1 </w:t>
            </w:r>
            <w:r>
              <w:t>Utilize work-based/workplace learning experiences to demonstrate and expand upon knowledge and skills gained during classroom instruction and laboratory practices specific to the Public-Services sector program of study.</w:t>
            </w:r>
          </w:p>
        </w:tc>
      </w:tr>
      <w:tr w:rsidR="008E0E8D" w:rsidTr="00453DB5">
        <w:tc>
          <w:tcPr>
            <w:tcW w:w="8595"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A2.5 </w:t>
            </w:r>
            <w:r>
              <w:t>Analyze information to make prompt, effective, and appropriate decisions.</w:t>
            </w:r>
          </w:p>
        </w:tc>
      </w:tr>
      <w:tr w:rsidR="008E0E8D" w:rsidTr="00453DB5">
        <w:tc>
          <w:tcPr>
            <w:tcW w:w="8595"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A4.1 </w:t>
            </w:r>
            <w:r>
              <w:t>Know the basic techniques and methods of active listening to obtain and clarify information in oral communications.</w:t>
            </w:r>
          </w:p>
        </w:tc>
      </w:tr>
      <w:tr w:rsidR="008E0E8D" w:rsidTr="00453DB5">
        <w:tc>
          <w:tcPr>
            <w:tcW w:w="8595" w:type="dxa"/>
            <w:tcBorders>
              <w:left w:val="single" w:sz="4" w:space="0" w:color="auto"/>
              <w:right w:val="single" w:sz="4" w:space="0" w:color="auto"/>
            </w:tcBorders>
          </w:tcPr>
          <w:p w:rsidR="008E0E8D" w:rsidRPr="00B858F4" w:rsidRDefault="008E0E8D" w:rsidP="008E0E8D">
            <w:pPr>
              <w:tabs>
                <w:tab w:val="left" w:pos="1260"/>
              </w:tabs>
            </w:pPr>
            <w:r>
              <w:rPr>
                <w:b/>
              </w:rPr>
              <w:lastRenderedPageBreak/>
              <w:t xml:space="preserve">Pathway Standard: A4.2 </w:t>
            </w:r>
            <w:r>
              <w:t>Demonstrate effective methods of communicating with the public with a variety of techniques, such as command presence active listening, and empathy; projecting a professional tone of voice; paraphrasing; and the proper use of non-verbal body language.</w:t>
            </w:r>
          </w:p>
        </w:tc>
      </w:tr>
      <w:tr w:rsidR="008E0E8D" w:rsidTr="00453DB5">
        <w:tc>
          <w:tcPr>
            <w:tcW w:w="8595"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A4.5 </w:t>
            </w:r>
            <w:r>
              <w:t>Practice public safety verbal communication techniques that can be used when interacting with difficult individuals.</w:t>
            </w:r>
          </w:p>
        </w:tc>
      </w:tr>
      <w:tr w:rsidR="008E0E8D" w:rsidTr="00453DB5">
        <w:tc>
          <w:tcPr>
            <w:tcW w:w="8595"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A4.6 </w:t>
            </w:r>
            <w:r>
              <w:t>Narrate a sequence of events consistent with agency reporting formats.</w:t>
            </w:r>
          </w:p>
        </w:tc>
      </w:tr>
      <w:tr w:rsidR="008E0E8D" w:rsidTr="00453DB5">
        <w:tc>
          <w:tcPr>
            <w:tcW w:w="8595" w:type="dxa"/>
            <w:tcBorders>
              <w:left w:val="single" w:sz="4" w:space="0" w:color="auto"/>
              <w:right w:val="single" w:sz="4" w:space="0" w:color="auto"/>
            </w:tcBorders>
          </w:tcPr>
          <w:p w:rsidR="008E0E8D" w:rsidRPr="00602871" w:rsidRDefault="008E0E8D" w:rsidP="008E0E8D">
            <w:pPr>
              <w:tabs>
                <w:tab w:val="left" w:pos="1260"/>
              </w:tabs>
            </w:pPr>
            <w:r>
              <w:rPr>
                <w:b/>
              </w:rPr>
              <w:t xml:space="preserve">Pathway Standard: A4.7 </w:t>
            </w:r>
            <w:r>
              <w:t>Convey information and ideas from primary and secondary sources accurately and coherently, consistent with agency report-writing formats.</w:t>
            </w:r>
          </w:p>
        </w:tc>
      </w:tr>
      <w:tr w:rsidR="008E0E8D" w:rsidTr="00453DB5">
        <w:tc>
          <w:tcPr>
            <w:tcW w:w="8595" w:type="dxa"/>
            <w:tcBorders>
              <w:left w:val="single" w:sz="4" w:space="0" w:color="auto"/>
              <w:right w:val="single" w:sz="4" w:space="0" w:color="auto"/>
            </w:tcBorders>
          </w:tcPr>
          <w:p w:rsidR="008E0E8D" w:rsidRDefault="008E0E8D" w:rsidP="008E0E8D">
            <w:pPr>
              <w:tabs>
                <w:tab w:val="left" w:pos="1260"/>
              </w:tabs>
              <w:rPr>
                <w:b/>
              </w:rPr>
            </w:pPr>
            <w:r>
              <w:rPr>
                <w:b/>
              </w:rPr>
              <w:t xml:space="preserve">Academic Standards: LS 11-12.1, 11-12.2, 11-12.3, 11-12.6 </w:t>
            </w:r>
          </w:p>
        </w:tc>
      </w:tr>
      <w:tr w:rsidR="008E0E8D" w:rsidTr="0015191D">
        <w:tc>
          <w:tcPr>
            <w:tcW w:w="8595" w:type="dxa"/>
            <w:tcBorders>
              <w:left w:val="single" w:sz="4" w:space="0" w:color="auto"/>
              <w:bottom w:val="single" w:sz="4" w:space="0" w:color="auto"/>
              <w:right w:val="single" w:sz="4" w:space="0" w:color="auto"/>
            </w:tcBorders>
          </w:tcPr>
          <w:p w:rsidR="008E0E8D" w:rsidRDefault="008E0E8D" w:rsidP="008E0E8D">
            <w:pPr>
              <w:tabs>
                <w:tab w:val="left" w:pos="1260"/>
              </w:tabs>
              <w:rPr>
                <w:b/>
              </w:rPr>
            </w:pPr>
            <w:r>
              <w:rPr>
                <w:b/>
              </w:rPr>
              <w:t>Standards for Career Ready Practice (SCRP)</w:t>
            </w:r>
          </w:p>
          <w:p w:rsidR="008E0E8D" w:rsidRDefault="008E0E8D" w:rsidP="008E0E8D">
            <w:pPr>
              <w:pStyle w:val="ListBullet"/>
              <w:numPr>
                <w:ilvl w:val="0"/>
                <w:numId w:val="0"/>
              </w:numPr>
              <w:ind w:left="360" w:hanging="360"/>
              <w:rPr>
                <w:b/>
              </w:rPr>
            </w:pPr>
            <w:r>
              <w:rPr>
                <w:b/>
              </w:rPr>
              <w:t>SCRP1-Apply appropriate technical skills and academic knowledge to successfully complete Unit 4 coursework.</w:t>
            </w:r>
          </w:p>
          <w:p w:rsidR="008E0E8D" w:rsidRDefault="008E0E8D" w:rsidP="008E0E8D">
            <w:pPr>
              <w:tabs>
                <w:tab w:val="left" w:pos="1260"/>
              </w:tabs>
              <w:rPr>
                <w:b/>
              </w:rPr>
            </w:pPr>
            <w:r>
              <w:rPr>
                <w:b/>
              </w:rPr>
              <w:t xml:space="preserve">SCRP2- </w:t>
            </w:r>
            <w:r w:rsidRPr="002F5865">
              <w:rPr>
                <w:rFonts w:ascii="Sylfaen" w:eastAsia="Times New Roman" w:hAnsi="Sylfaen"/>
                <w:b/>
                <w:sz w:val="22"/>
                <w:szCs w:val="22"/>
                <w:lang w:bidi="en-US"/>
              </w:rPr>
              <w:t>Collect work samples, pictures and projects to include in portfolio.</w:t>
            </w:r>
          </w:p>
          <w:p w:rsidR="008E0E8D" w:rsidRDefault="008E0E8D" w:rsidP="008E0E8D">
            <w:pPr>
              <w:tabs>
                <w:tab w:val="left" w:pos="1260"/>
              </w:tabs>
              <w:rPr>
                <w:b/>
              </w:rPr>
            </w:pPr>
            <w:r>
              <w:rPr>
                <w:b/>
              </w:rPr>
              <w:t xml:space="preserve">SCRP2 – </w:t>
            </w:r>
            <w:r w:rsidRPr="002F5865">
              <w:rPr>
                <w:rFonts w:ascii="Sylfaen" w:eastAsia="Times New Roman" w:hAnsi="Sylfaen"/>
                <w:b/>
                <w:sz w:val="22"/>
                <w:szCs w:val="22"/>
                <w:lang w:bidi="en-US"/>
              </w:rPr>
              <w:t>Effectively communicate through a variety of mediums.</w:t>
            </w:r>
            <w:r>
              <w:rPr>
                <w:b/>
              </w:rPr>
              <w:t xml:space="preserve">  </w:t>
            </w:r>
          </w:p>
          <w:p w:rsidR="008E0E8D" w:rsidRDefault="008E0E8D" w:rsidP="008E0E8D">
            <w:pPr>
              <w:pStyle w:val="ListBullet"/>
              <w:numPr>
                <w:ilvl w:val="0"/>
                <w:numId w:val="0"/>
              </w:numPr>
              <w:ind w:left="360" w:hanging="360"/>
              <w:rPr>
                <w:b/>
              </w:rPr>
            </w:pPr>
            <w:r>
              <w:rPr>
                <w:b/>
              </w:rPr>
              <w:t>SCRP3 – Student will develop and implement SMART goal related to Unit 4 activities.</w:t>
            </w:r>
          </w:p>
          <w:p w:rsidR="008E0E8D" w:rsidRDefault="008E0E8D" w:rsidP="008E0E8D">
            <w:pPr>
              <w:tabs>
                <w:tab w:val="left" w:pos="1260"/>
              </w:tabs>
              <w:rPr>
                <w:rFonts w:ascii="Sylfaen" w:eastAsia="Times New Roman" w:hAnsi="Sylfaen"/>
                <w:b/>
                <w:sz w:val="22"/>
                <w:szCs w:val="22"/>
                <w:lang w:bidi="en-US"/>
              </w:rPr>
            </w:pPr>
            <w:r>
              <w:rPr>
                <w:b/>
              </w:rPr>
              <w:t xml:space="preserve">SCRP5 – </w:t>
            </w:r>
            <w:r w:rsidRPr="003E4F0D">
              <w:rPr>
                <w:rFonts w:ascii="Sylfaen" w:eastAsia="Times New Roman" w:hAnsi="Sylfaen"/>
                <w:b/>
                <w:sz w:val="22"/>
                <w:szCs w:val="22"/>
                <w:lang w:bidi="en-US"/>
              </w:rPr>
              <w:t xml:space="preserve">Use </w:t>
            </w:r>
            <w:r>
              <w:rPr>
                <w:rFonts w:ascii="Sylfaen" w:eastAsia="Times New Roman" w:hAnsi="Sylfaen"/>
                <w:b/>
                <w:sz w:val="22"/>
                <w:szCs w:val="22"/>
                <w:lang w:bidi="en-US"/>
              </w:rPr>
              <w:t xml:space="preserve">critical thinking skills in </w:t>
            </w:r>
            <w:r w:rsidRPr="003E4F0D">
              <w:rPr>
                <w:rFonts w:ascii="Sylfaen" w:eastAsia="Times New Roman" w:hAnsi="Sylfaen"/>
                <w:b/>
                <w:sz w:val="22"/>
                <w:szCs w:val="22"/>
                <w:lang w:bidi="en-US"/>
              </w:rPr>
              <w:t>role-play to troubleshoot and solve potential issues related to the security field.</w:t>
            </w:r>
          </w:p>
          <w:p w:rsidR="008E0E8D" w:rsidRPr="00453DB5" w:rsidRDefault="008E0E8D" w:rsidP="008E0E8D">
            <w:pPr>
              <w:tabs>
                <w:tab w:val="left" w:pos="1260"/>
              </w:tabs>
              <w:rPr>
                <w:rFonts w:ascii="Sylfaen" w:eastAsia="Times New Roman" w:hAnsi="Sylfaen"/>
                <w:b/>
                <w:sz w:val="22"/>
                <w:szCs w:val="22"/>
                <w:lang w:bidi="en-US"/>
              </w:rPr>
            </w:pPr>
            <w:r>
              <w:rPr>
                <w:rFonts w:ascii="Sylfaen" w:eastAsia="Times New Roman" w:hAnsi="Sylfaen"/>
                <w:b/>
                <w:sz w:val="22"/>
                <w:szCs w:val="22"/>
                <w:lang w:bidi="en-US"/>
              </w:rPr>
              <w:t>SCRP5 - Create an emergency action plan.</w:t>
            </w:r>
          </w:p>
          <w:p w:rsidR="008E0E8D" w:rsidRDefault="008E0E8D" w:rsidP="008E0E8D">
            <w:pPr>
              <w:pStyle w:val="ListBullet"/>
              <w:numPr>
                <w:ilvl w:val="0"/>
                <w:numId w:val="0"/>
              </w:numPr>
              <w:ind w:left="360" w:hanging="360"/>
              <w:rPr>
                <w:b/>
              </w:rPr>
            </w:pPr>
            <w:r>
              <w:rPr>
                <w:b/>
              </w:rPr>
              <w:t xml:space="preserve">SCRP7- Student will act responsibly in the classroom by following classroom rules, showing up on time, being prepared, and being an effective member of a team.  </w:t>
            </w:r>
          </w:p>
          <w:p w:rsidR="008E0E8D" w:rsidRDefault="008E0E8D" w:rsidP="008E0E8D">
            <w:pPr>
              <w:tabs>
                <w:tab w:val="left" w:pos="1260"/>
              </w:tabs>
            </w:pPr>
            <w:r>
              <w:rPr>
                <w:b/>
              </w:rPr>
              <w:t xml:space="preserve">SCRP8 - </w:t>
            </w:r>
            <w:r>
              <w:rPr>
                <w:rFonts w:ascii="Sylfaen" w:eastAsia="Times New Roman" w:hAnsi="Sylfaen"/>
                <w:b/>
                <w:sz w:val="22"/>
                <w:szCs w:val="22"/>
                <w:lang w:bidi="en-US"/>
              </w:rPr>
              <w:t>Maintain weekly schedule and manage time to meet coursework deadlines.</w:t>
            </w:r>
          </w:p>
        </w:tc>
      </w:tr>
    </w:tbl>
    <w:p w:rsidR="001E3FA5" w:rsidRDefault="001E3FA5" w:rsidP="00E91699">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3852"/>
        <w:gridCol w:w="1269"/>
        <w:gridCol w:w="891"/>
        <w:gridCol w:w="1125"/>
        <w:gridCol w:w="927"/>
      </w:tblGrid>
      <w:tr w:rsidR="00E052DE" w:rsidTr="00E052DE">
        <w:tc>
          <w:tcPr>
            <w:tcW w:w="1080" w:type="dxa"/>
          </w:tcPr>
          <w:p w:rsidR="00E052DE" w:rsidRDefault="00193845" w:rsidP="00E052DE">
            <w:pPr>
              <w:tabs>
                <w:tab w:val="left" w:pos="1260"/>
              </w:tabs>
              <w:rPr>
                <w:b/>
              </w:rPr>
            </w:pPr>
            <w:r>
              <w:rPr>
                <w:b/>
              </w:rPr>
              <w:t>Unit 5</w:t>
            </w:r>
          </w:p>
        </w:tc>
        <w:tc>
          <w:tcPr>
            <w:tcW w:w="3852" w:type="dxa"/>
            <w:tcBorders>
              <w:right w:val="single" w:sz="12" w:space="0" w:color="auto"/>
            </w:tcBorders>
          </w:tcPr>
          <w:p w:rsidR="00E052DE" w:rsidRDefault="00464699" w:rsidP="00E052DE">
            <w:pPr>
              <w:tabs>
                <w:tab w:val="left" w:pos="1260"/>
              </w:tabs>
              <w:rPr>
                <w:b/>
              </w:rPr>
            </w:pPr>
            <w:r>
              <w:rPr>
                <w:b/>
              </w:rPr>
              <w:t>Career Planning &amp; Internship</w:t>
            </w:r>
          </w:p>
        </w:tc>
        <w:tc>
          <w:tcPr>
            <w:tcW w:w="1269" w:type="dxa"/>
            <w:tcBorders>
              <w:top w:val="single" w:sz="12" w:space="0" w:color="auto"/>
              <w:left w:val="single" w:sz="12" w:space="0" w:color="auto"/>
              <w:bottom w:val="single" w:sz="12" w:space="0" w:color="auto"/>
            </w:tcBorders>
          </w:tcPr>
          <w:p w:rsidR="00E052DE" w:rsidRDefault="00E052DE" w:rsidP="00E052DE">
            <w:pPr>
              <w:tabs>
                <w:tab w:val="left" w:pos="1260"/>
              </w:tabs>
            </w:pPr>
            <w:r>
              <w:t>Class Hrs.</w:t>
            </w:r>
          </w:p>
        </w:tc>
        <w:tc>
          <w:tcPr>
            <w:tcW w:w="891" w:type="dxa"/>
            <w:tcBorders>
              <w:top w:val="single" w:sz="12" w:space="0" w:color="auto"/>
              <w:bottom w:val="single" w:sz="12" w:space="0" w:color="auto"/>
            </w:tcBorders>
          </w:tcPr>
          <w:p w:rsidR="00E052DE" w:rsidRDefault="00E052DE" w:rsidP="00E052DE">
            <w:pPr>
              <w:tabs>
                <w:tab w:val="left" w:pos="1260"/>
              </w:tabs>
            </w:pPr>
            <w:r>
              <w:t>10</w:t>
            </w:r>
          </w:p>
        </w:tc>
        <w:tc>
          <w:tcPr>
            <w:tcW w:w="1125" w:type="dxa"/>
            <w:tcBorders>
              <w:top w:val="single" w:sz="12" w:space="0" w:color="auto"/>
              <w:bottom w:val="single" w:sz="12" w:space="0" w:color="auto"/>
            </w:tcBorders>
          </w:tcPr>
          <w:p w:rsidR="00E052DE" w:rsidRDefault="00E052DE" w:rsidP="00E052DE">
            <w:pPr>
              <w:tabs>
                <w:tab w:val="left" w:pos="1260"/>
              </w:tabs>
            </w:pPr>
            <w:r>
              <w:t>Lab Hrs.</w:t>
            </w:r>
          </w:p>
        </w:tc>
        <w:tc>
          <w:tcPr>
            <w:tcW w:w="927" w:type="dxa"/>
            <w:tcBorders>
              <w:top w:val="single" w:sz="12" w:space="0" w:color="auto"/>
              <w:bottom w:val="single" w:sz="12" w:space="0" w:color="auto"/>
              <w:right w:val="single" w:sz="12" w:space="0" w:color="auto"/>
            </w:tcBorders>
          </w:tcPr>
          <w:p w:rsidR="00E052DE" w:rsidRDefault="00B977A2" w:rsidP="00E052DE">
            <w:pPr>
              <w:tabs>
                <w:tab w:val="left" w:pos="1260"/>
              </w:tabs>
              <w:rPr>
                <w:b/>
              </w:rPr>
            </w:pPr>
            <w:r>
              <w:rPr>
                <w:b/>
              </w:rPr>
              <w:t>130</w:t>
            </w:r>
          </w:p>
        </w:tc>
      </w:tr>
    </w:tbl>
    <w:p w:rsidR="00E052DE" w:rsidRDefault="00E052DE" w:rsidP="00E052DE">
      <w:pPr>
        <w:pStyle w:val="Caption"/>
        <w:tabs>
          <w:tab w:val="left" w:pos="1260"/>
        </w:tabs>
        <w:rPr>
          <w:b w:val="0"/>
        </w:rPr>
      </w:pPr>
      <w:r>
        <w:rPr>
          <w:b w:val="0"/>
        </w:rPr>
        <w:tab/>
        <w:t>Description:</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6"/>
      </w:tblGrid>
      <w:tr w:rsidR="00E052DE" w:rsidTr="00E052DE">
        <w:tc>
          <w:tcPr>
            <w:tcW w:w="8586" w:type="dxa"/>
            <w:tcBorders>
              <w:bottom w:val="single" w:sz="4" w:space="0" w:color="auto"/>
            </w:tcBorders>
          </w:tcPr>
          <w:p w:rsidR="00E052DE" w:rsidRPr="004E70D0" w:rsidRDefault="00E052DE" w:rsidP="00E052DE">
            <w:pPr>
              <w:tabs>
                <w:tab w:val="left" w:pos="1260"/>
              </w:tabs>
            </w:pPr>
            <w:r>
              <w:t xml:space="preserve">Students create a sample cover letter, personal resume, completed job application, thank you letter, and list of personal references.  They develop their personal career portfolio that contains documents for getting a job as well as a career plan and selected work samples.  Students practice appropriate </w:t>
            </w:r>
            <w:r w:rsidR="00C06BAE">
              <w:t xml:space="preserve">communication and </w:t>
            </w:r>
            <w:r>
              <w:t>interviewing techniques.</w:t>
            </w:r>
            <w:r w:rsidR="00464699">
              <w:t xml:space="preserve">  Students also participate in on-the-job training exercises and internships with the Sweetwater Union High School District and other industry partners.</w:t>
            </w:r>
          </w:p>
        </w:tc>
      </w:tr>
      <w:tr w:rsidR="00E052DE" w:rsidTr="00E052DE">
        <w:tc>
          <w:tcPr>
            <w:tcW w:w="8586" w:type="dxa"/>
            <w:tcBorders>
              <w:left w:val="nil"/>
              <w:bottom w:val="single" w:sz="4" w:space="0" w:color="auto"/>
              <w:right w:val="nil"/>
            </w:tcBorders>
          </w:tcPr>
          <w:p w:rsidR="00E052DE" w:rsidRPr="0015191D" w:rsidRDefault="00193845" w:rsidP="00E052DE">
            <w:pPr>
              <w:tabs>
                <w:tab w:val="left" w:pos="1260"/>
              </w:tabs>
            </w:pPr>
            <w:r>
              <w:rPr>
                <w:b/>
              </w:rPr>
              <w:t>Unit 5</w:t>
            </w:r>
            <w:r w:rsidR="00E052DE">
              <w:rPr>
                <w:b/>
              </w:rPr>
              <w:t xml:space="preserve"> Competency:  </w:t>
            </w:r>
            <w:r w:rsidR="00E052DE">
              <w:t>Upon Completion of this unit, the student is able to:</w:t>
            </w:r>
          </w:p>
        </w:tc>
      </w:tr>
      <w:tr w:rsidR="00E052DE" w:rsidTr="00E052DE">
        <w:tc>
          <w:tcPr>
            <w:tcW w:w="8586" w:type="dxa"/>
            <w:tcBorders>
              <w:left w:val="single" w:sz="4" w:space="0" w:color="auto"/>
              <w:bottom w:val="single" w:sz="4" w:space="0" w:color="auto"/>
              <w:right w:val="single" w:sz="4" w:space="0" w:color="auto"/>
            </w:tcBorders>
          </w:tcPr>
          <w:p w:rsidR="00E052DE" w:rsidRDefault="00E052DE" w:rsidP="00E052DE">
            <w:pPr>
              <w:tabs>
                <w:tab w:val="left" w:pos="1260"/>
              </w:tabs>
              <w:rPr>
                <w:b/>
              </w:rPr>
            </w:pPr>
            <w:r>
              <w:rPr>
                <w:b/>
              </w:rPr>
              <w:t xml:space="preserve">1. </w:t>
            </w:r>
            <w:r w:rsidRPr="004E70D0">
              <w:t>Demonstrate the ability to write a cover letter.</w:t>
            </w:r>
          </w:p>
        </w:tc>
      </w:tr>
      <w:tr w:rsidR="00E052DE" w:rsidTr="00E052DE">
        <w:tc>
          <w:tcPr>
            <w:tcW w:w="8586" w:type="dxa"/>
            <w:tcBorders>
              <w:left w:val="single" w:sz="4" w:space="0" w:color="auto"/>
              <w:right w:val="single" w:sz="4" w:space="0" w:color="auto"/>
            </w:tcBorders>
          </w:tcPr>
          <w:p w:rsidR="00E052DE" w:rsidRDefault="00E052DE" w:rsidP="00E052DE">
            <w:pPr>
              <w:tabs>
                <w:tab w:val="left" w:pos="1260"/>
              </w:tabs>
              <w:rPr>
                <w:b/>
              </w:rPr>
            </w:pPr>
            <w:r>
              <w:rPr>
                <w:b/>
              </w:rPr>
              <w:t xml:space="preserve">2. </w:t>
            </w:r>
            <w:r w:rsidRPr="004E70D0">
              <w:t>Demonstrate the ability to complete a job application.</w:t>
            </w:r>
          </w:p>
        </w:tc>
      </w:tr>
      <w:tr w:rsidR="00E052DE" w:rsidTr="00E052DE">
        <w:tc>
          <w:tcPr>
            <w:tcW w:w="8586" w:type="dxa"/>
            <w:tcBorders>
              <w:left w:val="single" w:sz="4" w:space="0" w:color="auto"/>
              <w:right w:val="single" w:sz="4" w:space="0" w:color="auto"/>
            </w:tcBorders>
          </w:tcPr>
          <w:p w:rsidR="00E052DE" w:rsidRDefault="00E052DE" w:rsidP="00E052DE">
            <w:pPr>
              <w:tabs>
                <w:tab w:val="left" w:pos="1260"/>
              </w:tabs>
              <w:rPr>
                <w:b/>
              </w:rPr>
            </w:pPr>
            <w:r>
              <w:rPr>
                <w:b/>
              </w:rPr>
              <w:t xml:space="preserve">3. </w:t>
            </w:r>
            <w:r w:rsidRPr="004E70D0">
              <w:t>Demonstrate the ability to write a resume.</w:t>
            </w:r>
          </w:p>
        </w:tc>
      </w:tr>
      <w:tr w:rsidR="00E052DE" w:rsidTr="00E052DE">
        <w:tc>
          <w:tcPr>
            <w:tcW w:w="8586" w:type="dxa"/>
            <w:tcBorders>
              <w:left w:val="single" w:sz="4" w:space="0" w:color="auto"/>
              <w:right w:val="single" w:sz="4" w:space="0" w:color="auto"/>
            </w:tcBorders>
          </w:tcPr>
          <w:p w:rsidR="00E052DE" w:rsidRDefault="00E052DE" w:rsidP="00E052DE">
            <w:pPr>
              <w:tabs>
                <w:tab w:val="left" w:pos="1260"/>
              </w:tabs>
              <w:rPr>
                <w:b/>
              </w:rPr>
            </w:pPr>
            <w:r>
              <w:rPr>
                <w:b/>
              </w:rPr>
              <w:t xml:space="preserve">4. </w:t>
            </w:r>
            <w:r w:rsidRPr="004E70D0">
              <w:t>Demonstrate successful job interview skills.</w:t>
            </w:r>
          </w:p>
        </w:tc>
      </w:tr>
      <w:tr w:rsidR="00E052DE" w:rsidTr="00453DB5">
        <w:tc>
          <w:tcPr>
            <w:tcW w:w="8586" w:type="dxa"/>
            <w:tcBorders>
              <w:left w:val="single" w:sz="4" w:space="0" w:color="auto"/>
              <w:right w:val="single" w:sz="4" w:space="0" w:color="auto"/>
            </w:tcBorders>
          </w:tcPr>
          <w:p w:rsidR="00E052DE" w:rsidRDefault="00E052DE" w:rsidP="00E052DE">
            <w:pPr>
              <w:tabs>
                <w:tab w:val="left" w:pos="1260"/>
              </w:tabs>
              <w:rPr>
                <w:b/>
              </w:rPr>
            </w:pPr>
            <w:r>
              <w:rPr>
                <w:b/>
              </w:rPr>
              <w:t xml:space="preserve">5. </w:t>
            </w:r>
            <w:r w:rsidRPr="004E70D0">
              <w:t>Successfully assemble a personal career portfolio.</w:t>
            </w:r>
          </w:p>
        </w:tc>
      </w:tr>
      <w:tr w:rsidR="00453DB5" w:rsidTr="00453DB5">
        <w:tc>
          <w:tcPr>
            <w:tcW w:w="8586" w:type="dxa"/>
            <w:tcBorders>
              <w:left w:val="single" w:sz="4" w:space="0" w:color="auto"/>
              <w:right w:val="single" w:sz="4" w:space="0" w:color="auto"/>
            </w:tcBorders>
          </w:tcPr>
          <w:p w:rsidR="00453DB5" w:rsidRDefault="00C06BAE" w:rsidP="00E052DE">
            <w:pPr>
              <w:tabs>
                <w:tab w:val="left" w:pos="1260"/>
              </w:tabs>
              <w:rPr>
                <w:b/>
              </w:rPr>
            </w:pPr>
            <w:r>
              <w:rPr>
                <w:b/>
              </w:rPr>
              <w:t xml:space="preserve">6. </w:t>
            </w:r>
            <w:r w:rsidRPr="00C06BAE">
              <w:t xml:space="preserve">Communicate </w:t>
            </w:r>
            <w:r>
              <w:t>clearly and effectively within the classroom, a</w:t>
            </w:r>
            <w:r w:rsidR="00464699">
              <w:t xml:space="preserve">t a place of employment, and in </w:t>
            </w:r>
            <w:r>
              <w:t>community setting</w:t>
            </w:r>
            <w:r w:rsidR="00464699">
              <w:t>s</w:t>
            </w:r>
            <w:r>
              <w:t>.</w:t>
            </w:r>
          </w:p>
        </w:tc>
      </w:tr>
      <w:tr w:rsidR="00453DB5" w:rsidTr="00453DB5">
        <w:tc>
          <w:tcPr>
            <w:tcW w:w="8586" w:type="dxa"/>
            <w:tcBorders>
              <w:left w:val="single" w:sz="4" w:space="0" w:color="auto"/>
              <w:right w:val="single" w:sz="4" w:space="0" w:color="auto"/>
            </w:tcBorders>
          </w:tcPr>
          <w:p w:rsidR="00453DB5" w:rsidRDefault="00464699" w:rsidP="00E052DE">
            <w:pPr>
              <w:tabs>
                <w:tab w:val="left" w:pos="1260"/>
              </w:tabs>
              <w:rPr>
                <w:b/>
              </w:rPr>
            </w:pPr>
            <w:r>
              <w:rPr>
                <w:b/>
              </w:rPr>
              <w:t xml:space="preserve">7. </w:t>
            </w:r>
            <w:r w:rsidRPr="00464699">
              <w:t>Maintain professionalism on the job.</w:t>
            </w:r>
          </w:p>
        </w:tc>
      </w:tr>
      <w:tr w:rsidR="00453DB5" w:rsidTr="00453DB5">
        <w:tc>
          <w:tcPr>
            <w:tcW w:w="8586" w:type="dxa"/>
            <w:tcBorders>
              <w:left w:val="single" w:sz="4" w:space="0" w:color="auto"/>
              <w:right w:val="single" w:sz="4" w:space="0" w:color="auto"/>
            </w:tcBorders>
          </w:tcPr>
          <w:p w:rsidR="00453DB5" w:rsidRPr="00464699" w:rsidRDefault="00464699" w:rsidP="00E052DE">
            <w:pPr>
              <w:tabs>
                <w:tab w:val="left" w:pos="1260"/>
              </w:tabs>
            </w:pPr>
            <w:r>
              <w:rPr>
                <w:b/>
              </w:rPr>
              <w:t xml:space="preserve">8. </w:t>
            </w:r>
            <w:r>
              <w:t>Carry out all aspects of the security officer profession.</w:t>
            </w:r>
          </w:p>
        </w:tc>
      </w:tr>
      <w:tr w:rsidR="0076304A" w:rsidTr="00453DB5">
        <w:tc>
          <w:tcPr>
            <w:tcW w:w="8586" w:type="dxa"/>
            <w:tcBorders>
              <w:left w:val="single" w:sz="4" w:space="0" w:color="auto"/>
              <w:right w:val="single" w:sz="4" w:space="0" w:color="auto"/>
            </w:tcBorders>
          </w:tcPr>
          <w:p w:rsidR="0076304A" w:rsidRPr="000E63FD" w:rsidRDefault="0076304A" w:rsidP="0076304A">
            <w:pPr>
              <w:tabs>
                <w:tab w:val="left" w:pos="1260"/>
              </w:tabs>
            </w:pPr>
            <w:r>
              <w:rPr>
                <w:b/>
              </w:rPr>
              <w:t xml:space="preserve">Anchor Standard: 2.1 </w:t>
            </w:r>
            <w:r>
              <w:t>Recognize the elements of communication using a sender-receiver model.</w:t>
            </w:r>
          </w:p>
        </w:tc>
      </w:tr>
      <w:tr w:rsidR="0076304A" w:rsidTr="00453DB5">
        <w:tc>
          <w:tcPr>
            <w:tcW w:w="8586" w:type="dxa"/>
            <w:tcBorders>
              <w:left w:val="single" w:sz="4" w:space="0" w:color="auto"/>
              <w:right w:val="single" w:sz="4" w:space="0" w:color="auto"/>
            </w:tcBorders>
          </w:tcPr>
          <w:p w:rsidR="0076304A" w:rsidRPr="000E63FD" w:rsidRDefault="0076304A" w:rsidP="0076304A">
            <w:pPr>
              <w:tabs>
                <w:tab w:val="left" w:pos="1260"/>
              </w:tabs>
            </w:pPr>
            <w:r>
              <w:rPr>
                <w:b/>
              </w:rPr>
              <w:t xml:space="preserve">Anchor Standard: 2.2 </w:t>
            </w:r>
            <w:r>
              <w:t>Identify barriers to accurate and appropriate communication.</w:t>
            </w:r>
          </w:p>
        </w:tc>
      </w:tr>
      <w:tr w:rsidR="0076304A" w:rsidTr="00453DB5">
        <w:tc>
          <w:tcPr>
            <w:tcW w:w="8586" w:type="dxa"/>
            <w:tcBorders>
              <w:left w:val="single" w:sz="4" w:space="0" w:color="auto"/>
              <w:right w:val="single" w:sz="4" w:space="0" w:color="auto"/>
            </w:tcBorders>
          </w:tcPr>
          <w:p w:rsidR="0076304A" w:rsidRPr="00E31277" w:rsidRDefault="0076304A" w:rsidP="0076304A">
            <w:pPr>
              <w:tabs>
                <w:tab w:val="left" w:pos="1260"/>
              </w:tabs>
            </w:pPr>
            <w:r>
              <w:rPr>
                <w:b/>
              </w:rPr>
              <w:t xml:space="preserve">Anchor Standard: 2.3 </w:t>
            </w:r>
            <w:r>
              <w:t>Interpret verbal and nonverbal communications and respond appropriately.</w:t>
            </w:r>
          </w:p>
        </w:tc>
      </w:tr>
      <w:tr w:rsidR="0076304A" w:rsidTr="00453DB5">
        <w:tc>
          <w:tcPr>
            <w:tcW w:w="8586" w:type="dxa"/>
            <w:tcBorders>
              <w:left w:val="single" w:sz="4" w:space="0" w:color="auto"/>
              <w:right w:val="single" w:sz="4" w:space="0" w:color="auto"/>
            </w:tcBorders>
          </w:tcPr>
          <w:p w:rsidR="0076304A" w:rsidRPr="00E31277" w:rsidRDefault="0076304A" w:rsidP="0076304A">
            <w:pPr>
              <w:tabs>
                <w:tab w:val="left" w:pos="1260"/>
              </w:tabs>
            </w:pPr>
            <w:r>
              <w:rPr>
                <w:b/>
              </w:rPr>
              <w:lastRenderedPageBreak/>
              <w:t xml:space="preserve">Anchor Standard: 5.1 </w:t>
            </w:r>
            <w:r>
              <w:t>Identify and ask significant questions that clarify various points of view to solve problems.</w:t>
            </w:r>
          </w:p>
        </w:tc>
      </w:tr>
      <w:tr w:rsidR="0076304A" w:rsidTr="00453DB5">
        <w:tc>
          <w:tcPr>
            <w:tcW w:w="8586" w:type="dxa"/>
            <w:tcBorders>
              <w:left w:val="single" w:sz="4" w:space="0" w:color="auto"/>
              <w:right w:val="single" w:sz="4" w:space="0" w:color="auto"/>
            </w:tcBorders>
          </w:tcPr>
          <w:p w:rsidR="0076304A" w:rsidRPr="00E31277" w:rsidRDefault="0076304A" w:rsidP="0076304A">
            <w:pPr>
              <w:tabs>
                <w:tab w:val="left" w:pos="1260"/>
              </w:tabs>
            </w:pPr>
            <w:r>
              <w:rPr>
                <w:b/>
              </w:rPr>
              <w:t xml:space="preserve">Anchor Standard: 5.2 </w:t>
            </w:r>
            <w:r>
              <w:t>Solve predictable and unpredictable work-related problems using various types of reasoning (inductive, deductive) as appropriate.</w:t>
            </w:r>
          </w:p>
        </w:tc>
      </w:tr>
      <w:tr w:rsidR="0076304A" w:rsidTr="00453DB5">
        <w:tc>
          <w:tcPr>
            <w:tcW w:w="8586" w:type="dxa"/>
            <w:tcBorders>
              <w:left w:val="single" w:sz="4" w:space="0" w:color="auto"/>
              <w:right w:val="single" w:sz="4" w:space="0" w:color="auto"/>
            </w:tcBorders>
          </w:tcPr>
          <w:p w:rsidR="0076304A" w:rsidRPr="00E31277" w:rsidRDefault="0076304A" w:rsidP="0076304A">
            <w:pPr>
              <w:tabs>
                <w:tab w:val="left" w:pos="1260"/>
              </w:tabs>
            </w:pPr>
            <w:r>
              <w:rPr>
                <w:b/>
              </w:rPr>
              <w:t xml:space="preserve">Anchor Standard: 5.4 </w:t>
            </w:r>
            <w:r>
              <w:t>Interpret information and draw conclusions, based on the best analysis, to make informed decisions.</w:t>
            </w:r>
          </w:p>
        </w:tc>
      </w:tr>
      <w:tr w:rsidR="0076304A" w:rsidTr="00453DB5">
        <w:tc>
          <w:tcPr>
            <w:tcW w:w="8586" w:type="dxa"/>
            <w:tcBorders>
              <w:left w:val="single" w:sz="4" w:space="0" w:color="auto"/>
              <w:right w:val="single" w:sz="4" w:space="0" w:color="auto"/>
            </w:tcBorders>
          </w:tcPr>
          <w:p w:rsidR="0076304A" w:rsidRPr="00E31277" w:rsidRDefault="0076304A" w:rsidP="0076304A">
            <w:pPr>
              <w:tabs>
                <w:tab w:val="left" w:pos="1260"/>
              </w:tabs>
            </w:pPr>
            <w:r>
              <w:rPr>
                <w:b/>
              </w:rPr>
              <w:t xml:space="preserve">Anchor Standard: 8.1 </w:t>
            </w:r>
            <w:r>
              <w:t>Access, analyze, and implement quality assurance standards of practice.</w:t>
            </w:r>
          </w:p>
        </w:tc>
      </w:tr>
      <w:tr w:rsidR="0076304A" w:rsidTr="00453DB5">
        <w:tc>
          <w:tcPr>
            <w:tcW w:w="8586" w:type="dxa"/>
            <w:tcBorders>
              <w:left w:val="single" w:sz="4" w:space="0" w:color="auto"/>
              <w:right w:val="single" w:sz="4" w:space="0" w:color="auto"/>
            </w:tcBorders>
          </w:tcPr>
          <w:p w:rsidR="0076304A" w:rsidRPr="00E31277" w:rsidRDefault="0076304A" w:rsidP="0076304A">
            <w:pPr>
              <w:tabs>
                <w:tab w:val="left" w:pos="1260"/>
              </w:tabs>
            </w:pPr>
            <w:r>
              <w:rPr>
                <w:b/>
              </w:rPr>
              <w:t xml:space="preserve">Anchor Standard: 8.3 </w:t>
            </w:r>
            <w:r>
              <w:t>Demonstrate ethical and legal practices consistent with Public Services sector workplace standards.</w:t>
            </w:r>
          </w:p>
        </w:tc>
      </w:tr>
      <w:tr w:rsidR="0076304A" w:rsidTr="00453DB5">
        <w:tc>
          <w:tcPr>
            <w:tcW w:w="8586" w:type="dxa"/>
            <w:tcBorders>
              <w:left w:val="single" w:sz="4" w:space="0" w:color="auto"/>
              <w:right w:val="single" w:sz="4" w:space="0" w:color="auto"/>
            </w:tcBorders>
          </w:tcPr>
          <w:p w:rsidR="0076304A" w:rsidRPr="00E31277" w:rsidRDefault="0076304A" w:rsidP="0076304A">
            <w:pPr>
              <w:tabs>
                <w:tab w:val="left" w:pos="1260"/>
              </w:tabs>
            </w:pPr>
            <w:r>
              <w:rPr>
                <w:b/>
              </w:rPr>
              <w:t xml:space="preserve">Anchor Standard: 8.7 </w:t>
            </w:r>
            <w:r>
              <w:t>Conform to rules and regulations regarding sharing of confidential information, as determined by Public Services sector laws and practices.</w:t>
            </w:r>
          </w:p>
        </w:tc>
      </w:tr>
      <w:tr w:rsidR="0076304A" w:rsidTr="00453DB5">
        <w:tc>
          <w:tcPr>
            <w:tcW w:w="8586" w:type="dxa"/>
            <w:tcBorders>
              <w:left w:val="single" w:sz="4" w:space="0" w:color="auto"/>
              <w:right w:val="single" w:sz="4" w:space="0" w:color="auto"/>
            </w:tcBorders>
          </w:tcPr>
          <w:p w:rsidR="0076304A" w:rsidRPr="00E31277" w:rsidRDefault="0076304A" w:rsidP="0076304A">
            <w:pPr>
              <w:tabs>
                <w:tab w:val="left" w:pos="1260"/>
              </w:tabs>
            </w:pPr>
            <w:r>
              <w:rPr>
                <w:b/>
              </w:rPr>
              <w:t xml:space="preserve">Anchor Standard: 9.7 </w:t>
            </w:r>
            <w:r>
              <w:t xml:space="preserve">Participate in interactive teamwork to solve real </w:t>
            </w:r>
            <w:r w:rsidR="00614BF7">
              <w:t>Public-Services sector</w:t>
            </w:r>
            <w:r>
              <w:t xml:space="preserve"> issues and problems.</w:t>
            </w:r>
          </w:p>
        </w:tc>
      </w:tr>
      <w:tr w:rsidR="0076304A" w:rsidTr="00453DB5">
        <w:tc>
          <w:tcPr>
            <w:tcW w:w="8586" w:type="dxa"/>
            <w:tcBorders>
              <w:left w:val="single" w:sz="4" w:space="0" w:color="auto"/>
              <w:right w:val="single" w:sz="4" w:space="0" w:color="auto"/>
            </w:tcBorders>
          </w:tcPr>
          <w:p w:rsidR="0076304A" w:rsidRPr="00E31277" w:rsidRDefault="0076304A" w:rsidP="0076304A">
            <w:pPr>
              <w:tabs>
                <w:tab w:val="left" w:pos="1260"/>
              </w:tabs>
            </w:pPr>
            <w:r>
              <w:rPr>
                <w:b/>
              </w:rPr>
              <w:t xml:space="preserve">Anchor Standard: 10.2 </w:t>
            </w:r>
            <w:r>
              <w:t>Comply with the rules, regulations, and expectations of all aspects of the Public Services sector.</w:t>
            </w:r>
          </w:p>
        </w:tc>
      </w:tr>
      <w:tr w:rsidR="0076304A" w:rsidTr="00453DB5">
        <w:tc>
          <w:tcPr>
            <w:tcW w:w="8586" w:type="dxa"/>
            <w:tcBorders>
              <w:left w:val="single" w:sz="4" w:space="0" w:color="auto"/>
              <w:right w:val="single" w:sz="4" w:space="0" w:color="auto"/>
            </w:tcBorders>
          </w:tcPr>
          <w:p w:rsidR="0076304A" w:rsidRPr="00E31277" w:rsidRDefault="0076304A" w:rsidP="0076304A">
            <w:pPr>
              <w:tabs>
                <w:tab w:val="left" w:pos="1260"/>
              </w:tabs>
            </w:pPr>
            <w:r>
              <w:rPr>
                <w:b/>
              </w:rPr>
              <w:t xml:space="preserve">Anchor Standard: 11.1 </w:t>
            </w:r>
            <w:r>
              <w:t>Utilize work-based/workplace learning experiences to demonstrate and expand upon knowledge and skills gained during classroom instruction and laboratory practices specific to the Public-Services sector program of study.</w:t>
            </w:r>
          </w:p>
        </w:tc>
      </w:tr>
      <w:tr w:rsidR="0076304A" w:rsidTr="00453DB5">
        <w:tc>
          <w:tcPr>
            <w:tcW w:w="8586" w:type="dxa"/>
            <w:tcBorders>
              <w:left w:val="single" w:sz="4" w:space="0" w:color="auto"/>
              <w:right w:val="single" w:sz="4" w:space="0" w:color="auto"/>
            </w:tcBorders>
          </w:tcPr>
          <w:p w:rsidR="0076304A" w:rsidRPr="00602871" w:rsidRDefault="0076304A" w:rsidP="0076304A">
            <w:pPr>
              <w:tabs>
                <w:tab w:val="left" w:pos="1260"/>
              </w:tabs>
            </w:pPr>
            <w:r>
              <w:rPr>
                <w:b/>
              </w:rPr>
              <w:t xml:space="preserve">Pathway Standard: A2.5 </w:t>
            </w:r>
            <w:r>
              <w:t>Analyze information to make prompt, effective, and appropriate decisions.</w:t>
            </w:r>
          </w:p>
        </w:tc>
      </w:tr>
      <w:tr w:rsidR="0076304A" w:rsidTr="00453DB5">
        <w:tc>
          <w:tcPr>
            <w:tcW w:w="8586" w:type="dxa"/>
            <w:tcBorders>
              <w:left w:val="single" w:sz="4" w:space="0" w:color="auto"/>
              <w:right w:val="single" w:sz="4" w:space="0" w:color="auto"/>
            </w:tcBorders>
          </w:tcPr>
          <w:p w:rsidR="0076304A" w:rsidRPr="00602871" w:rsidRDefault="0076304A" w:rsidP="0076304A">
            <w:pPr>
              <w:tabs>
                <w:tab w:val="left" w:pos="1260"/>
              </w:tabs>
            </w:pPr>
            <w:r>
              <w:rPr>
                <w:b/>
              </w:rPr>
              <w:t xml:space="preserve">Pathway Standard: A4.1 </w:t>
            </w:r>
            <w:r>
              <w:t>Know the basic techniques and methods of active listening to obtain and clarify information in oral communications.</w:t>
            </w:r>
          </w:p>
        </w:tc>
      </w:tr>
      <w:tr w:rsidR="0076304A" w:rsidTr="00453DB5">
        <w:tc>
          <w:tcPr>
            <w:tcW w:w="8586" w:type="dxa"/>
            <w:tcBorders>
              <w:left w:val="single" w:sz="4" w:space="0" w:color="auto"/>
              <w:right w:val="single" w:sz="4" w:space="0" w:color="auto"/>
            </w:tcBorders>
          </w:tcPr>
          <w:p w:rsidR="0076304A" w:rsidRPr="00B858F4" w:rsidRDefault="0076304A" w:rsidP="0076304A">
            <w:pPr>
              <w:tabs>
                <w:tab w:val="left" w:pos="1260"/>
              </w:tabs>
            </w:pPr>
            <w:r>
              <w:rPr>
                <w:b/>
              </w:rPr>
              <w:t xml:space="preserve">Pathway Standard: A4.2 </w:t>
            </w:r>
            <w:r>
              <w:t>Demonstrate effective methods of communicating with the public with a variety of techniques, such as command presence active listening, and empathy; projecting a professional tone of voice; paraphrasing; and the proper use of non-verbal body language.</w:t>
            </w:r>
          </w:p>
        </w:tc>
      </w:tr>
      <w:tr w:rsidR="0076304A" w:rsidTr="00453DB5">
        <w:tc>
          <w:tcPr>
            <w:tcW w:w="8586" w:type="dxa"/>
            <w:tcBorders>
              <w:left w:val="single" w:sz="4" w:space="0" w:color="auto"/>
              <w:right w:val="single" w:sz="4" w:space="0" w:color="auto"/>
            </w:tcBorders>
          </w:tcPr>
          <w:p w:rsidR="0076304A" w:rsidRPr="00602871" w:rsidRDefault="0076304A" w:rsidP="0076304A">
            <w:pPr>
              <w:tabs>
                <w:tab w:val="left" w:pos="1260"/>
              </w:tabs>
            </w:pPr>
            <w:r>
              <w:rPr>
                <w:b/>
              </w:rPr>
              <w:t xml:space="preserve">Pathway Standard: A4.5 </w:t>
            </w:r>
            <w:r>
              <w:t>Practice public safety verbal communication techniques that can be used when interacting with difficult individuals.</w:t>
            </w:r>
          </w:p>
        </w:tc>
      </w:tr>
      <w:tr w:rsidR="0076304A" w:rsidTr="00453DB5">
        <w:tc>
          <w:tcPr>
            <w:tcW w:w="8586" w:type="dxa"/>
            <w:tcBorders>
              <w:left w:val="single" w:sz="4" w:space="0" w:color="auto"/>
              <w:right w:val="single" w:sz="4" w:space="0" w:color="auto"/>
            </w:tcBorders>
          </w:tcPr>
          <w:p w:rsidR="0076304A" w:rsidRPr="00602871" w:rsidRDefault="0076304A" w:rsidP="0076304A">
            <w:pPr>
              <w:tabs>
                <w:tab w:val="left" w:pos="1260"/>
              </w:tabs>
            </w:pPr>
            <w:r>
              <w:rPr>
                <w:b/>
              </w:rPr>
              <w:t xml:space="preserve">Pathway Standard: A4.6 </w:t>
            </w:r>
            <w:r>
              <w:t>Narrate a sequence of events consistent with agency reporting formats.</w:t>
            </w:r>
          </w:p>
        </w:tc>
      </w:tr>
      <w:tr w:rsidR="0076304A" w:rsidTr="00453DB5">
        <w:tc>
          <w:tcPr>
            <w:tcW w:w="8586" w:type="dxa"/>
            <w:tcBorders>
              <w:left w:val="single" w:sz="4" w:space="0" w:color="auto"/>
              <w:right w:val="single" w:sz="4" w:space="0" w:color="auto"/>
            </w:tcBorders>
          </w:tcPr>
          <w:p w:rsidR="0076304A" w:rsidRPr="00602871" w:rsidRDefault="0076304A" w:rsidP="0076304A">
            <w:pPr>
              <w:tabs>
                <w:tab w:val="left" w:pos="1260"/>
              </w:tabs>
            </w:pPr>
            <w:r>
              <w:rPr>
                <w:b/>
              </w:rPr>
              <w:t xml:space="preserve">Pathway Standard: A4.7 </w:t>
            </w:r>
            <w:r>
              <w:t>Convey information and ideas from primary and secondary sources accurately and coherently, consistent with agency report-writing formats.</w:t>
            </w:r>
          </w:p>
        </w:tc>
      </w:tr>
      <w:tr w:rsidR="0076304A" w:rsidTr="00453DB5">
        <w:tc>
          <w:tcPr>
            <w:tcW w:w="8586" w:type="dxa"/>
            <w:tcBorders>
              <w:left w:val="single" w:sz="4" w:space="0" w:color="auto"/>
              <w:right w:val="single" w:sz="4" w:space="0" w:color="auto"/>
            </w:tcBorders>
          </w:tcPr>
          <w:p w:rsidR="0076304A" w:rsidRDefault="0076304A" w:rsidP="0076304A">
            <w:pPr>
              <w:tabs>
                <w:tab w:val="left" w:pos="1260"/>
              </w:tabs>
              <w:rPr>
                <w:b/>
              </w:rPr>
            </w:pPr>
            <w:r>
              <w:rPr>
                <w:b/>
              </w:rPr>
              <w:t xml:space="preserve">Academic Standards: LS 11-12.1, 11-12.2, 11-12.3, 11-12.6 </w:t>
            </w:r>
          </w:p>
        </w:tc>
      </w:tr>
      <w:tr w:rsidR="0076304A" w:rsidTr="00E052DE">
        <w:tc>
          <w:tcPr>
            <w:tcW w:w="8586" w:type="dxa"/>
            <w:tcBorders>
              <w:left w:val="single" w:sz="4" w:space="0" w:color="auto"/>
              <w:bottom w:val="single" w:sz="4" w:space="0" w:color="auto"/>
              <w:right w:val="single" w:sz="4" w:space="0" w:color="auto"/>
            </w:tcBorders>
          </w:tcPr>
          <w:p w:rsidR="0076304A" w:rsidRDefault="0076304A" w:rsidP="0076304A">
            <w:pPr>
              <w:tabs>
                <w:tab w:val="left" w:pos="1260"/>
              </w:tabs>
              <w:rPr>
                <w:b/>
              </w:rPr>
            </w:pPr>
            <w:r>
              <w:rPr>
                <w:b/>
              </w:rPr>
              <w:t>Standards for Career Ready Practice (SCRP)</w:t>
            </w:r>
          </w:p>
          <w:p w:rsidR="0076304A" w:rsidRDefault="0076304A" w:rsidP="0076304A">
            <w:pPr>
              <w:pStyle w:val="ListBullet"/>
              <w:numPr>
                <w:ilvl w:val="0"/>
                <w:numId w:val="0"/>
              </w:numPr>
              <w:ind w:left="360" w:hanging="360"/>
              <w:rPr>
                <w:b/>
              </w:rPr>
            </w:pPr>
            <w:r>
              <w:rPr>
                <w:b/>
              </w:rPr>
              <w:t>SCRP1-Apply appropriate technical skills and academic knowledge to successfully complete Unit 5 coursework.</w:t>
            </w:r>
          </w:p>
          <w:p w:rsidR="0076304A" w:rsidRDefault="0076304A" w:rsidP="0076304A">
            <w:pPr>
              <w:pStyle w:val="ListBullet"/>
              <w:numPr>
                <w:ilvl w:val="0"/>
                <w:numId w:val="0"/>
              </w:numPr>
              <w:ind w:left="360" w:hanging="360"/>
              <w:rPr>
                <w:b/>
              </w:rPr>
            </w:pPr>
            <w:r>
              <w:rPr>
                <w:b/>
              </w:rPr>
              <w:t xml:space="preserve">SCRP2- Collect work samples, pictures and projects to include in portfolio. </w:t>
            </w:r>
          </w:p>
          <w:p w:rsidR="00850E22" w:rsidRDefault="00850E22" w:rsidP="00850E22">
            <w:pPr>
              <w:pStyle w:val="ListBullet"/>
              <w:numPr>
                <w:ilvl w:val="0"/>
                <w:numId w:val="0"/>
              </w:numPr>
              <w:ind w:left="360" w:hanging="360"/>
              <w:rPr>
                <w:b/>
              </w:rPr>
            </w:pPr>
            <w:r>
              <w:rPr>
                <w:b/>
              </w:rPr>
              <w:t>SCRP2-Participate in annual industry advisory meeting and will interact with peers, industry partners, and educators.</w:t>
            </w:r>
          </w:p>
          <w:p w:rsidR="0076304A" w:rsidRDefault="0076304A" w:rsidP="0076304A">
            <w:pPr>
              <w:pStyle w:val="ListBullet"/>
              <w:numPr>
                <w:ilvl w:val="0"/>
                <w:numId w:val="0"/>
              </w:numPr>
              <w:ind w:left="360" w:hanging="360"/>
              <w:rPr>
                <w:b/>
              </w:rPr>
            </w:pPr>
            <w:r>
              <w:rPr>
                <w:b/>
              </w:rPr>
              <w:t>SCRP3 – Student will develop and implement SMART goal related to Unit 5 activities.</w:t>
            </w:r>
          </w:p>
          <w:p w:rsidR="0076304A" w:rsidRDefault="0076304A" w:rsidP="0076304A">
            <w:pPr>
              <w:pStyle w:val="ListBullet"/>
              <w:numPr>
                <w:ilvl w:val="0"/>
                <w:numId w:val="0"/>
              </w:numPr>
              <w:ind w:left="360" w:hanging="360"/>
              <w:rPr>
                <w:b/>
              </w:rPr>
            </w:pPr>
            <w:r>
              <w:rPr>
                <w:b/>
              </w:rPr>
              <w:t>SCRP4-Use technology to create work samples and to complete online applications.</w:t>
            </w:r>
          </w:p>
          <w:p w:rsidR="0076304A" w:rsidRDefault="0076304A" w:rsidP="0076304A">
            <w:pPr>
              <w:pStyle w:val="ListBullet"/>
              <w:numPr>
                <w:ilvl w:val="0"/>
                <w:numId w:val="0"/>
              </w:numPr>
              <w:ind w:left="360" w:hanging="360"/>
              <w:rPr>
                <w:b/>
              </w:rPr>
            </w:pPr>
            <w:r>
              <w:rPr>
                <w:b/>
              </w:rPr>
              <w:t xml:space="preserve">SCRP3-Develop career plan with supporting documentation; resume, references, etc. </w:t>
            </w:r>
          </w:p>
          <w:p w:rsidR="0076304A" w:rsidRDefault="0076304A" w:rsidP="0076304A">
            <w:pPr>
              <w:pStyle w:val="ListBullet"/>
              <w:numPr>
                <w:ilvl w:val="0"/>
                <w:numId w:val="0"/>
              </w:numPr>
              <w:ind w:left="360" w:hanging="360"/>
              <w:rPr>
                <w:b/>
              </w:rPr>
            </w:pPr>
            <w:r>
              <w:rPr>
                <w:b/>
              </w:rPr>
              <w:t>SCRP 5 – Student will attend and speak at a school board meeting.</w:t>
            </w:r>
          </w:p>
          <w:p w:rsidR="0076304A" w:rsidRDefault="0076304A" w:rsidP="0076304A">
            <w:pPr>
              <w:pStyle w:val="ListBullet"/>
              <w:numPr>
                <w:ilvl w:val="0"/>
                <w:numId w:val="0"/>
              </w:numPr>
              <w:ind w:left="360" w:hanging="360"/>
              <w:rPr>
                <w:b/>
              </w:rPr>
            </w:pPr>
            <w:r>
              <w:rPr>
                <w:b/>
              </w:rPr>
              <w:t xml:space="preserve">SCRP7- Student will act responsibly in the classroom by following classroom rules, showing up on time, being prepared, and being an effective member of a team.  </w:t>
            </w:r>
          </w:p>
          <w:p w:rsidR="0076304A" w:rsidRDefault="0076304A" w:rsidP="0076304A">
            <w:pPr>
              <w:tabs>
                <w:tab w:val="left" w:pos="1260"/>
              </w:tabs>
              <w:rPr>
                <w:rFonts w:ascii="Sylfaen" w:eastAsia="Times New Roman" w:hAnsi="Sylfaen"/>
                <w:b/>
                <w:sz w:val="22"/>
                <w:szCs w:val="22"/>
                <w:lang w:bidi="en-US"/>
              </w:rPr>
            </w:pPr>
            <w:r>
              <w:rPr>
                <w:b/>
              </w:rPr>
              <w:t xml:space="preserve">SCRP8 - </w:t>
            </w:r>
            <w:r>
              <w:rPr>
                <w:rFonts w:ascii="Sylfaen" w:eastAsia="Times New Roman" w:hAnsi="Sylfaen"/>
                <w:b/>
                <w:sz w:val="22"/>
                <w:szCs w:val="22"/>
                <w:lang w:bidi="en-US"/>
              </w:rPr>
              <w:t>Maintain weekly schedule and manage time to meet coursework deadlines.</w:t>
            </w:r>
          </w:p>
          <w:p w:rsidR="0076304A" w:rsidRDefault="0076304A" w:rsidP="0076304A">
            <w:pPr>
              <w:tabs>
                <w:tab w:val="left" w:pos="1260"/>
              </w:tabs>
              <w:rPr>
                <w:b/>
              </w:rPr>
            </w:pPr>
            <w:r>
              <w:rPr>
                <w:rFonts w:ascii="Sylfaen" w:eastAsia="Times New Roman" w:hAnsi="Sylfaen"/>
                <w:b/>
                <w:sz w:val="22"/>
                <w:szCs w:val="22"/>
                <w:lang w:bidi="en-US"/>
              </w:rPr>
              <w:lastRenderedPageBreak/>
              <w:t>SCRP8-Model integrity, ethical leadership, and effective management while on the job.</w:t>
            </w:r>
          </w:p>
        </w:tc>
      </w:tr>
    </w:tbl>
    <w:p w:rsidR="00E91699" w:rsidRDefault="00E91699" w:rsidP="00E91699">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692"/>
        <w:gridCol w:w="1053"/>
        <w:gridCol w:w="1710"/>
        <w:gridCol w:w="1035"/>
        <w:gridCol w:w="1782"/>
        <w:gridCol w:w="963"/>
      </w:tblGrid>
      <w:tr w:rsidR="00E91699" w:rsidTr="00F951FC">
        <w:tc>
          <w:tcPr>
            <w:tcW w:w="927" w:type="dxa"/>
            <w:tcBorders>
              <w:right w:val="single" w:sz="12" w:space="0" w:color="auto"/>
            </w:tcBorders>
          </w:tcPr>
          <w:p w:rsidR="00E91699" w:rsidRDefault="00E91699" w:rsidP="00F951FC">
            <w:pPr>
              <w:rPr>
                <w:b/>
              </w:rPr>
            </w:pPr>
            <w:r>
              <w:rPr>
                <w:b/>
              </w:rPr>
              <w:t>Totals</w:t>
            </w:r>
          </w:p>
        </w:tc>
        <w:tc>
          <w:tcPr>
            <w:tcW w:w="1692" w:type="dxa"/>
            <w:tcBorders>
              <w:top w:val="single" w:sz="12" w:space="0" w:color="auto"/>
              <w:left w:val="single" w:sz="12" w:space="0" w:color="auto"/>
              <w:bottom w:val="single" w:sz="12" w:space="0" w:color="auto"/>
            </w:tcBorders>
          </w:tcPr>
          <w:p w:rsidR="00E91699" w:rsidRDefault="00E91699" w:rsidP="00F951FC">
            <w:pPr>
              <w:jc w:val="center"/>
              <w:rPr>
                <w:b/>
              </w:rPr>
            </w:pPr>
            <w:r>
              <w:rPr>
                <w:b/>
              </w:rPr>
              <w:t>Theory Hrs.</w:t>
            </w:r>
          </w:p>
        </w:tc>
        <w:tc>
          <w:tcPr>
            <w:tcW w:w="1053" w:type="dxa"/>
            <w:tcBorders>
              <w:top w:val="single" w:sz="12" w:space="0" w:color="auto"/>
              <w:bottom w:val="single" w:sz="12" w:space="0" w:color="auto"/>
            </w:tcBorders>
          </w:tcPr>
          <w:p w:rsidR="00E91699" w:rsidRDefault="00E45483" w:rsidP="00F951FC">
            <w:pPr>
              <w:rPr>
                <w:b/>
              </w:rPr>
            </w:pPr>
            <w:r>
              <w:rPr>
                <w:b/>
              </w:rPr>
              <w:t>80</w:t>
            </w:r>
          </w:p>
        </w:tc>
        <w:tc>
          <w:tcPr>
            <w:tcW w:w="1710" w:type="dxa"/>
            <w:tcBorders>
              <w:top w:val="single" w:sz="12" w:space="0" w:color="auto"/>
              <w:bottom w:val="single" w:sz="12" w:space="0" w:color="auto"/>
            </w:tcBorders>
          </w:tcPr>
          <w:p w:rsidR="00E91699" w:rsidRDefault="00E91699" w:rsidP="00F951FC">
            <w:pPr>
              <w:jc w:val="center"/>
              <w:rPr>
                <w:b/>
              </w:rPr>
            </w:pPr>
            <w:r>
              <w:rPr>
                <w:b/>
              </w:rPr>
              <w:t>Lab Hrs.</w:t>
            </w:r>
          </w:p>
        </w:tc>
        <w:tc>
          <w:tcPr>
            <w:tcW w:w="1035" w:type="dxa"/>
            <w:tcBorders>
              <w:top w:val="single" w:sz="12" w:space="0" w:color="auto"/>
              <w:bottom w:val="single" w:sz="12" w:space="0" w:color="auto"/>
            </w:tcBorders>
          </w:tcPr>
          <w:p w:rsidR="00E91699" w:rsidRDefault="00E45483" w:rsidP="00F951FC">
            <w:pPr>
              <w:jc w:val="center"/>
              <w:rPr>
                <w:b/>
              </w:rPr>
            </w:pPr>
            <w:r>
              <w:rPr>
                <w:b/>
              </w:rPr>
              <w:t>245</w:t>
            </w:r>
          </w:p>
        </w:tc>
        <w:tc>
          <w:tcPr>
            <w:tcW w:w="1782" w:type="dxa"/>
            <w:tcBorders>
              <w:top w:val="single" w:sz="12" w:space="0" w:color="auto"/>
              <w:bottom w:val="single" w:sz="12" w:space="0" w:color="auto"/>
            </w:tcBorders>
          </w:tcPr>
          <w:p w:rsidR="00E91699" w:rsidRDefault="00E91699" w:rsidP="00F951FC">
            <w:pPr>
              <w:jc w:val="center"/>
              <w:rPr>
                <w:b/>
              </w:rPr>
            </w:pPr>
            <w:r>
              <w:rPr>
                <w:b/>
              </w:rPr>
              <w:t>Total Hrs.</w:t>
            </w:r>
          </w:p>
        </w:tc>
        <w:tc>
          <w:tcPr>
            <w:tcW w:w="963" w:type="dxa"/>
            <w:tcBorders>
              <w:top w:val="single" w:sz="12" w:space="0" w:color="auto"/>
              <w:bottom w:val="single" w:sz="12" w:space="0" w:color="auto"/>
              <w:right w:val="single" w:sz="12" w:space="0" w:color="auto"/>
            </w:tcBorders>
          </w:tcPr>
          <w:p w:rsidR="00E91699" w:rsidRDefault="004B12B4" w:rsidP="00F951FC">
            <w:pPr>
              <w:rPr>
                <w:b/>
              </w:rPr>
            </w:pPr>
            <w:r>
              <w:rPr>
                <w:b/>
              </w:rPr>
              <w:t>325</w:t>
            </w:r>
          </w:p>
        </w:tc>
      </w:tr>
    </w:tbl>
    <w:p w:rsidR="00E91699" w:rsidRDefault="00E91699" w:rsidP="00E91699">
      <w:pPr>
        <w:rPr>
          <w:b/>
        </w:rPr>
      </w:pPr>
    </w:p>
    <w:p w:rsidR="003C21E8" w:rsidRDefault="003C21E8" w:rsidP="00C1149C">
      <w:pPr>
        <w:tabs>
          <w:tab w:val="left" w:pos="150"/>
        </w:tabs>
        <w:rPr>
          <w:b/>
        </w:rPr>
      </w:pPr>
    </w:p>
    <w:p w:rsidR="00060BC6" w:rsidRPr="0087201B" w:rsidRDefault="00060BC6" w:rsidP="002A4A4A">
      <w:pPr>
        <w:rPr>
          <w:b/>
          <w:sz w:val="20"/>
        </w:rPr>
      </w:pPr>
    </w:p>
    <w:sectPr w:rsidR="00060BC6" w:rsidRPr="0087201B" w:rsidSect="002A4A4A">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F0B" w:rsidRDefault="00611F0B">
      <w:r>
        <w:separator/>
      </w:r>
    </w:p>
  </w:endnote>
  <w:endnote w:type="continuationSeparator" w:id="0">
    <w:p w:rsidR="00611F0B" w:rsidRDefault="0061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Bold">
    <w:altName w:val="Tahoma"/>
    <w:panose1 w:val="02050804040505020204"/>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0B" w:rsidRDefault="00611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1F0B" w:rsidRDefault="00611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0B" w:rsidRDefault="00611F0B">
    <w:pPr>
      <w:pStyle w:val="Footer"/>
    </w:pPr>
    <w:r>
      <w:t>Security Officer</w:t>
    </w:r>
    <w:r w:rsidR="002A4A4A">
      <w:t xml:space="preserve"> II</w:t>
    </w:r>
  </w:p>
  <w:p w:rsidR="00611F0B" w:rsidRDefault="00611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F0B" w:rsidRDefault="00611F0B">
      <w:r>
        <w:separator/>
      </w:r>
    </w:p>
  </w:footnote>
  <w:footnote w:type="continuationSeparator" w:id="0">
    <w:p w:rsidR="00611F0B" w:rsidRDefault="00611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8C31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BE574C"/>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3530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3577F4"/>
    <w:multiLevelType w:val="hybridMultilevel"/>
    <w:tmpl w:val="F0685EF8"/>
    <w:lvl w:ilvl="0" w:tplc="4C62D96E">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5">
    <w:nsid w:val="0FF85C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A56461"/>
    <w:multiLevelType w:val="hybridMultilevel"/>
    <w:tmpl w:val="5812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E15FD"/>
    <w:multiLevelType w:val="hybridMultilevel"/>
    <w:tmpl w:val="F43659E2"/>
    <w:lvl w:ilvl="0" w:tplc="3704097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26647A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521C45"/>
    <w:multiLevelType w:val="hybridMultilevel"/>
    <w:tmpl w:val="9C968F04"/>
    <w:lvl w:ilvl="0" w:tplc="2D0815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D804979"/>
    <w:multiLevelType w:val="hybridMultilevel"/>
    <w:tmpl w:val="E0024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E3924"/>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581755"/>
    <w:multiLevelType w:val="hybridMultilevel"/>
    <w:tmpl w:val="4446C3B8"/>
    <w:lvl w:ilvl="0" w:tplc="C128A340">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3">
    <w:nsid w:val="33534285"/>
    <w:multiLevelType w:val="hybridMultilevel"/>
    <w:tmpl w:val="8B22FDB2"/>
    <w:lvl w:ilvl="0" w:tplc="71822B24">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420"/>
        </w:tabs>
        <w:ind w:left="420" w:hanging="360"/>
      </w:pPr>
    </w:lvl>
    <w:lvl w:ilvl="2" w:tplc="0409001B" w:tentative="1">
      <w:start w:val="1"/>
      <w:numFmt w:val="lowerRoman"/>
      <w:lvlText w:val="%3."/>
      <w:lvlJc w:val="right"/>
      <w:pPr>
        <w:tabs>
          <w:tab w:val="num" w:pos="1140"/>
        </w:tabs>
        <w:ind w:left="1140" w:hanging="180"/>
      </w:pPr>
    </w:lvl>
    <w:lvl w:ilvl="3" w:tplc="0409000F" w:tentative="1">
      <w:start w:val="1"/>
      <w:numFmt w:val="decimal"/>
      <w:lvlText w:val="%4."/>
      <w:lvlJc w:val="left"/>
      <w:pPr>
        <w:tabs>
          <w:tab w:val="num" w:pos="1860"/>
        </w:tabs>
        <w:ind w:left="1860" w:hanging="360"/>
      </w:pPr>
    </w:lvl>
    <w:lvl w:ilvl="4" w:tplc="04090019" w:tentative="1">
      <w:start w:val="1"/>
      <w:numFmt w:val="lowerLetter"/>
      <w:lvlText w:val="%5."/>
      <w:lvlJc w:val="left"/>
      <w:pPr>
        <w:tabs>
          <w:tab w:val="num" w:pos="2580"/>
        </w:tabs>
        <w:ind w:left="2580" w:hanging="360"/>
      </w:pPr>
    </w:lvl>
    <w:lvl w:ilvl="5" w:tplc="0409001B" w:tentative="1">
      <w:start w:val="1"/>
      <w:numFmt w:val="lowerRoman"/>
      <w:lvlText w:val="%6."/>
      <w:lvlJc w:val="right"/>
      <w:pPr>
        <w:tabs>
          <w:tab w:val="num" w:pos="3300"/>
        </w:tabs>
        <w:ind w:left="3300" w:hanging="180"/>
      </w:pPr>
    </w:lvl>
    <w:lvl w:ilvl="6" w:tplc="0409000F" w:tentative="1">
      <w:start w:val="1"/>
      <w:numFmt w:val="decimal"/>
      <w:lvlText w:val="%7."/>
      <w:lvlJc w:val="left"/>
      <w:pPr>
        <w:tabs>
          <w:tab w:val="num" w:pos="4020"/>
        </w:tabs>
        <w:ind w:left="4020" w:hanging="360"/>
      </w:pPr>
    </w:lvl>
    <w:lvl w:ilvl="7" w:tplc="04090019" w:tentative="1">
      <w:start w:val="1"/>
      <w:numFmt w:val="lowerLetter"/>
      <w:lvlText w:val="%8."/>
      <w:lvlJc w:val="left"/>
      <w:pPr>
        <w:tabs>
          <w:tab w:val="num" w:pos="4740"/>
        </w:tabs>
        <w:ind w:left="4740" w:hanging="360"/>
      </w:pPr>
    </w:lvl>
    <w:lvl w:ilvl="8" w:tplc="0409001B" w:tentative="1">
      <w:start w:val="1"/>
      <w:numFmt w:val="lowerRoman"/>
      <w:lvlText w:val="%9."/>
      <w:lvlJc w:val="right"/>
      <w:pPr>
        <w:tabs>
          <w:tab w:val="num" w:pos="5460"/>
        </w:tabs>
        <w:ind w:left="5460" w:hanging="180"/>
      </w:pPr>
    </w:lvl>
  </w:abstractNum>
  <w:abstractNum w:abstractNumId="14">
    <w:nsid w:val="359143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216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902CB1"/>
    <w:multiLevelType w:val="hybridMultilevel"/>
    <w:tmpl w:val="CC0C7DE4"/>
    <w:lvl w:ilvl="0" w:tplc="8108B148">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7">
    <w:nsid w:val="44A707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8120F1"/>
    <w:multiLevelType w:val="multilevel"/>
    <w:tmpl w:val="0DA4B08A"/>
    <w:lvl w:ilvl="0">
      <w:start w:val="4"/>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9">
    <w:nsid w:val="49B26322"/>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8F7A0C"/>
    <w:multiLevelType w:val="hybridMultilevel"/>
    <w:tmpl w:val="C3CCF846"/>
    <w:lvl w:ilvl="0" w:tplc="B684881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1492FE0"/>
    <w:multiLevelType w:val="hybridMultilevel"/>
    <w:tmpl w:val="27681EEC"/>
    <w:lvl w:ilvl="0" w:tplc="9DF0AF96">
      <w:start w:val="1"/>
      <w:numFmt w:val="bullet"/>
      <w:pStyle w:val="ListBullet"/>
      <w:lvlText w:val=""/>
      <w:lvlJc w:val="left"/>
      <w:pPr>
        <w:ind w:left="360" w:hanging="360"/>
      </w:pPr>
      <w:rPr>
        <w:rFonts w:ascii="Wingdings" w:hAnsi="Wingdings" w:hint="default"/>
      </w:rPr>
    </w:lvl>
    <w:lvl w:ilvl="1" w:tplc="D402F70A">
      <w:start w:val="1"/>
      <w:numFmt w:val="decimal"/>
      <w:lvlText w:val="%2."/>
      <w:lvlJc w:val="left"/>
      <w:pPr>
        <w:tabs>
          <w:tab w:val="num" w:pos="720"/>
        </w:tabs>
        <w:ind w:left="720"/>
      </w:pPr>
      <w:rPr>
        <w:rFonts w:hint="default"/>
      </w:rPr>
    </w:lvl>
    <w:lvl w:ilvl="2" w:tplc="4D32D22A">
      <w:start w:val="2"/>
      <w:numFmt w:val="decimal"/>
      <w:lvlText w:val="%3)"/>
      <w:lvlJc w:val="left"/>
      <w:pPr>
        <w:tabs>
          <w:tab w:val="num" w:pos="1800"/>
        </w:tabs>
        <w:ind w:left="1800" w:hanging="360"/>
      </w:pPr>
      <w:rPr>
        <w:rFont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2">
    <w:nsid w:val="5292785C"/>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331E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146EF1"/>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5C6C96"/>
    <w:multiLevelType w:val="hybridMultilevel"/>
    <w:tmpl w:val="419A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71D13"/>
    <w:multiLevelType w:val="hybridMultilevel"/>
    <w:tmpl w:val="2072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2773E0"/>
    <w:multiLevelType w:val="hybridMultilevel"/>
    <w:tmpl w:val="5F0E2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130CD3"/>
    <w:multiLevelType w:val="hybridMultilevel"/>
    <w:tmpl w:val="90D4AB10"/>
    <w:lvl w:ilvl="0" w:tplc="95DCBEF0">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29">
    <w:nsid w:val="682E0B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83183D"/>
    <w:multiLevelType w:val="hybridMultilevel"/>
    <w:tmpl w:val="9742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46C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8C79D0"/>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714F11"/>
    <w:multiLevelType w:val="hybridMultilevel"/>
    <w:tmpl w:val="3580D358"/>
    <w:lvl w:ilvl="0" w:tplc="B1686C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3F54179"/>
    <w:multiLevelType w:val="hybridMultilevel"/>
    <w:tmpl w:val="97BE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42243D"/>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9A5E8C"/>
    <w:multiLevelType w:val="hybridMultilevel"/>
    <w:tmpl w:val="15EAF7A0"/>
    <w:lvl w:ilvl="0" w:tplc="3E2C84FC">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37">
    <w:nsid w:val="7E8A4AAC"/>
    <w:multiLevelType w:val="hybridMultilevel"/>
    <w:tmpl w:val="0D909050"/>
    <w:lvl w:ilvl="0" w:tplc="E372290C">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38">
    <w:nsid w:val="7F497431"/>
    <w:multiLevelType w:val="hybridMultilevel"/>
    <w:tmpl w:val="ED10FD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0"/>
  </w:num>
  <w:num w:numId="3">
    <w:abstractNumId w:val="6"/>
  </w:num>
  <w:num w:numId="4">
    <w:abstractNumId w:val="7"/>
  </w:num>
  <w:num w:numId="5">
    <w:abstractNumId w:val="16"/>
  </w:num>
  <w:num w:numId="6">
    <w:abstractNumId w:val="23"/>
  </w:num>
  <w:num w:numId="7">
    <w:abstractNumId w:val="15"/>
  </w:num>
  <w:num w:numId="8">
    <w:abstractNumId w:val="1"/>
  </w:num>
  <w:num w:numId="9">
    <w:abstractNumId w:val="36"/>
  </w:num>
  <w:num w:numId="10">
    <w:abstractNumId w:val="29"/>
  </w:num>
  <w:num w:numId="11">
    <w:abstractNumId w:val="13"/>
  </w:num>
  <w:num w:numId="12">
    <w:abstractNumId w:val="5"/>
  </w:num>
  <w:num w:numId="13">
    <w:abstractNumId w:val="12"/>
  </w:num>
  <w:num w:numId="14">
    <w:abstractNumId w:val="14"/>
  </w:num>
  <w:num w:numId="15">
    <w:abstractNumId w:val="4"/>
  </w:num>
  <w:num w:numId="16">
    <w:abstractNumId w:val="28"/>
  </w:num>
  <w:num w:numId="17">
    <w:abstractNumId w:val="37"/>
  </w:num>
  <w:num w:numId="18">
    <w:abstractNumId w:val="8"/>
  </w:num>
  <w:num w:numId="19">
    <w:abstractNumId w:val="33"/>
  </w:num>
  <w:num w:numId="20">
    <w:abstractNumId w:val="17"/>
  </w:num>
  <w:num w:numId="21">
    <w:abstractNumId w:val="20"/>
  </w:num>
  <w:num w:numId="22">
    <w:abstractNumId w:val="9"/>
  </w:num>
  <w:num w:numId="23">
    <w:abstractNumId w:val="31"/>
  </w:num>
  <w:num w:numId="24">
    <w:abstractNumId w:val="22"/>
  </w:num>
  <w:num w:numId="25">
    <w:abstractNumId w:val="19"/>
  </w:num>
  <w:num w:numId="26">
    <w:abstractNumId w:val="3"/>
  </w:num>
  <w:num w:numId="27">
    <w:abstractNumId w:val="38"/>
  </w:num>
  <w:num w:numId="28">
    <w:abstractNumId w:val="35"/>
  </w:num>
  <w:num w:numId="29">
    <w:abstractNumId w:val="2"/>
  </w:num>
  <w:num w:numId="30">
    <w:abstractNumId w:val="32"/>
  </w:num>
  <w:num w:numId="31">
    <w:abstractNumId w:val="11"/>
  </w:num>
  <w:num w:numId="32">
    <w:abstractNumId w:val="26"/>
  </w:num>
  <w:num w:numId="33">
    <w:abstractNumId w:val="24"/>
  </w:num>
  <w:num w:numId="34">
    <w:abstractNumId w:val="27"/>
  </w:num>
  <w:num w:numId="35">
    <w:abstractNumId w:val="18"/>
  </w:num>
  <w:num w:numId="36">
    <w:abstractNumId w:val="34"/>
  </w:num>
  <w:num w:numId="37">
    <w:abstractNumId w:val="25"/>
  </w:num>
  <w:num w:numId="38">
    <w:abstractNumId w:val="1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76"/>
    <w:rsid w:val="00002417"/>
    <w:rsid w:val="00020A87"/>
    <w:rsid w:val="00032C42"/>
    <w:rsid w:val="00044BD6"/>
    <w:rsid w:val="000500F1"/>
    <w:rsid w:val="0005213E"/>
    <w:rsid w:val="00055ACB"/>
    <w:rsid w:val="00060BC6"/>
    <w:rsid w:val="00065C01"/>
    <w:rsid w:val="00070202"/>
    <w:rsid w:val="00073D84"/>
    <w:rsid w:val="000773F8"/>
    <w:rsid w:val="00077D12"/>
    <w:rsid w:val="00080085"/>
    <w:rsid w:val="00083E81"/>
    <w:rsid w:val="00085D9C"/>
    <w:rsid w:val="000A108A"/>
    <w:rsid w:val="000B101F"/>
    <w:rsid w:val="000C02CF"/>
    <w:rsid w:val="001013B8"/>
    <w:rsid w:val="00130F80"/>
    <w:rsid w:val="00131068"/>
    <w:rsid w:val="00136A8A"/>
    <w:rsid w:val="00146ED9"/>
    <w:rsid w:val="00151039"/>
    <w:rsid w:val="0015191D"/>
    <w:rsid w:val="00154419"/>
    <w:rsid w:val="00155943"/>
    <w:rsid w:val="00160250"/>
    <w:rsid w:val="00185B63"/>
    <w:rsid w:val="00193845"/>
    <w:rsid w:val="00193CEA"/>
    <w:rsid w:val="001A2663"/>
    <w:rsid w:val="001A2BB6"/>
    <w:rsid w:val="001D590B"/>
    <w:rsid w:val="001D6402"/>
    <w:rsid w:val="001E3FA5"/>
    <w:rsid w:val="001F042A"/>
    <w:rsid w:val="001F35DC"/>
    <w:rsid w:val="001F716C"/>
    <w:rsid w:val="00202704"/>
    <w:rsid w:val="00213F8C"/>
    <w:rsid w:val="0022275D"/>
    <w:rsid w:val="0025394B"/>
    <w:rsid w:val="00264C19"/>
    <w:rsid w:val="00265313"/>
    <w:rsid w:val="0028110E"/>
    <w:rsid w:val="002870AB"/>
    <w:rsid w:val="002904B2"/>
    <w:rsid w:val="002975D2"/>
    <w:rsid w:val="002A4A4A"/>
    <w:rsid w:val="002B7AA2"/>
    <w:rsid w:val="002D66F1"/>
    <w:rsid w:val="002E4189"/>
    <w:rsid w:val="003036E7"/>
    <w:rsid w:val="0030696C"/>
    <w:rsid w:val="003320F9"/>
    <w:rsid w:val="003446A4"/>
    <w:rsid w:val="003552FC"/>
    <w:rsid w:val="00362551"/>
    <w:rsid w:val="003660A4"/>
    <w:rsid w:val="00375476"/>
    <w:rsid w:val="003762DE"/>
    <w:rsid w:val="003C21E8"/>
    <w:rsid w:val="003C6B47"/>
    <w:rsid w:val="003D01B5"/>
    <w:rsid w:val="003D28E1"/>
    <w:rsid w:val="003E0E04"/>
    <w:rsid w:val="003E18EE"/>
    <w:rsid w:val="003F2316"/>
    <w:rsid w:val="003F2F80"/>
    <w:rsid w:val="003F7390"/>
    <w:rsid w:val="0040558F"/>
    <w:rsid w:val="0041500E"/>
    <w:rsid w:val="004219DE"/>
    <w:rsid w:val="004239D8"/>
    <w:rsid w:val="00447309"/>
    <w:rsid w:val="00452851"/>
    <w:rsid w:val="00453DB5"/>
    <w:rsid w:val="00456CCB"/>
    <w:rsid w:val="00464699"/>
    <w:rsid w:val="00481D23"/>
    <w:rsid w:val="0049312C"/>
    <w:rsid w:val="004932D4"/>
    <w:rsid w:val="004B12B4"/>
    <w:rsid w:val="004C246A"/>
    <w:rsid w:val="004D0F7D"/>
    <w:rsid w:val="004F1B06"/>
    <w:rsid w:val="00506DF0"/>
    <w:rsid w:val="005342B1"/>
    <w:rsid w:val="00552FB5"/>
    <w:rsid w:val="00572653"/>
    <w:rsid w:val="005B1229"/>
    <w:rsid w:val="005D19A8"/>
    <w:rsid w:val="005E4959"/>
    <w:rsid w:val="005F59FE"/>
    <w:rsid w:val="005F7510"/>
    <w:rsid w:val="006009D6"/>
    <w:rsid w:val="00611F0B"/>
    <w:rsid w:val="00614BF7"/>
    <w:rsid w:val="006200A9"/>
    <w:rsid w:val="00630138"/>
    <w:rsid w:val="006629E7"/>
    <w:rsid w:val="006759FA"/>
    <w:rsid w:val="006A5CD8"/>
    <w:rsid w:val="006F3425"/>
    <w:rsid w:val="006F5FD8"/>
    <w:rsid w:val="00705C2D"/>
    <w:rsid w:val="00720452"/>
    <w:rsid w:val="007249D3"/>
    <w:rsid w:val="00726790"/>
    <w:rsid w:val="00752A44"/>
    <w:rsid w:val="00754D1A"/>
    <w:rsid w:val="00754E89"/>
    <w:rsid w:val="0076304A"/>
    <w:rsid w:val="0076367C"/>
    <w:rsid w:val="007655B5"/>
    <w:rsid w:val="00770DD5"/>
    <w:rsid w:val="00783E7B"/>
    <w:rsid w:val="00785B50"/>
    <w:rsid w:val="007961C2"/>
    <w:rsid w:val="007A5FFA"/>
    <w:rsid w:val="007B7EE1"/>
    <w:rsid w:val="007E28A6"/>
    <w:rsid w:val="008006FB"/>
    <w:rsid w:val="00807FCB"/>
    <w:rsid w:val="00811D3E"/>
    <w:rsid w:val="00824C19"/>
    <w:rsid w:val="00826AB8"/>
    <w:rsid w:val="00840153"/>
    <w:rsid w:val="008430D0"/>
    <w:rsid w:val="00846B24"/>
    <w:rsid w:val="00850E22"/>
    <w:rsid w:val="00856A27"/>
    <w:rsid w:val="0086326B"/>
    <w:rsid w:val="0087201B"/>
    <w:rsid w:val="008861A9"/>
    <w:rsid w:val="008A0F03"/>
    <w:rsid w:val="008B06B6"/>
    <w:rsid w:val="008B7E02"/>
    <w:rsid w:val="008C0AE4"/>
    <w:rsid w:val="008C12DF"/>
    <w:rsid w:val="008C34CB"/>
    <w:rsid w:val="008E0E8D"/>
    <w:rsid w:val="008E27C6"/>
    <w:rsid w:val="008F5B94"/>
    <w:rsid w:val="00904343"/>
    <w:rsid w:val="009339D5"/>
    <w:rsid w:val="00934FA6"/>
    <w:rsid w:val="0094412E"/>
    <w:rsid w:val="00953C35"/>
    <w:rsid w:val="0096075B"/>
    <w:rsid w:val="00966D76"/>
    <w:rsid w:val="00984F26"/>
    <w:rsid w:val="009958A3"/>
    <w:rsid w:val="009A07CE"/>
    <w:rsid w:val="009C04DB"/>
    <w:rsid w:val="009C73FC"/>
    <w:rsid w:val="009E766D"/>
    <w:rsid w:val="009F289F"/>
    <w:rsid w:val="00A072E1"/>
    <w:rsid w:val="00A263D9"/>
    <w:rsid w:val="00A36691"/>
    <w:rsid w:val="00A40F9B"/>
    <w:rsid w:val="00A7799E"/>
    <w:rsid w:val="00A918A5"/>
    <w:rsid w:val="00AA5F3E"/>
    <w:rsid w:val="00AC05D8"/>
    <w:rsid w:val="00AC3D99"/>
    <w:rsid w:val="00AC7A6C"/>
    <w:rsid w:val="00AD012C"/>
    <w:rsid w:val="00AD1DF4"/>
    <w:rsid w:val="00AE2F20"/>
    <w:rsid w:val="00AE584C"/>
    <w:rsid w:val="00AF74F9"/>
    <w:rsid w:val="00B03A11"/>
    <w:rsid w:val="00B11C5A"/>
    <w:rsid w:val="00B15B10"/>
    <w:rsid w:val="00B23F88"/>
    <w:rsid w:val="00B34C50"/>
    <w:rsid w:val="00B977A2"/>
    <w:rsid w:val="00BA7F78"/>
    <w:rsid w:val="00BB03A5"/>
    <w:rsid w:val="00BB1381"/>
    <w:rsid w:val="00BB24FD"/>
    <w:rsid w:val="00BC129F"/>
    <w:rsid w:val="00BC4465"/>
    <w:rsid w:val="00BC5FBC"/>
    <w:rsid w:val="00BE47BE"/>
    <w:rsid w:val="00BF07E4"/>
    <w:rsid w:val="00C06BAE"/>
    <w:rsid w:val="00C1149C"/>
    <w:rsid w:val="00C12309"/>
    <w:rsid w:val="00C26A3B"/>
    <w:rsid w:val="00C330FF"/>
    <w:rsid w:val="00C3444B"/>
    <w:rsid w:val="00C36D1C"/>
    <w:rsid w:val="00C37C91"/>
    <w:rsid w:val="00C40E71"/>
    <w:rsid w:val="00C4240B"/>
    <w:rsid w:val="00C50941"/>
    <w:rsid w:val="00C515D5"/>
    <w:rsid w:val="00C57D69"/>
    <w:rsid w:val="00C82BF8"/>
    <w:rsid w:val="00CA7CE5"/>
    <w:rsid w:val="00CB17A5"/>
    <w:rsid w:val="00D015B2"/>
    <w:rsid w:val="00D11332"/>
    <w:rsid w:val="00D17BA3"/>
    <w:rsid w:val="00D34533"/>
    <w:rsid w:val="00D42249"/>
    <w:rsid w:val="00D6132B"/>
    <w:rsid w:val="00D74125"/>
    <w:rsid w:val="00D821B4"/>
    <w:rsid w:val="00DB25AD"/>
    <w:rsid w:val="00DB605A"/>
    <w:rsid w:val="00DB68D3"/>
    <w:rsid w:val="00DC7637"/>
    <w:rsid w:val="00DD437A"/>
    <w:rsid w:val="00E052DE"/>
    <w:rsid w:val="00E245A7"/>
    <w:rsid w:val="00E325BE"/>
    <w:rsid w:val="00E45483"/>
    <w:rsid w:val="00E46E34"/>
    <w:rsid w:val="00E61EBE"/>
    <w:rsid w:val="00E73BC1"/>
    <w:rsid w:val="00E82211"/>
    <w:rsid w:val="00E91699"/>
    <w:rsid w:val="00E92BF6"/>
    <w:rsid w:val="00E93D03"/>
    <w:rsid w:val="00EA4E51"/>
    <w:rsid w:val="00EC2DB0"/>
    <w:rsid w:val="00EC72C5"/>
    <w:rsid w:val="00F068E2"/>
    <w:rsid w:val="00F17FA9"/>
    <w:rsid w:val="00F53F88"/>
    <w:rsid w:val="00F54AD5"/>
    <w:rsid w:val="00F904A0"/>
    <w:rsid w:val="00F92E0C"/>
    <w:rsid w:val="00F951FC"/>
    <w:rsid w:val="00F964DE"/>
    <w:rsid w:val="00FA0683"/>
    <w:rsid w:val="00FB5B7A"/>
    <w:rsid w:val="00FC6803"/>
    <w:rsid w:val="00FD4915"/>
    <w:rsid w:val="00FD58B1"/>
    <w:rsid w:val="00FD6150"/>
    <w:rsid w:val="00FD77FA"/>
    <w:rsid w:val="00FE1B91"/>
    <w:rsid w:val="00FE1ED6"/>
    <w:rsid w:val="00FE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12A27762-06F2-40FA-8FA2-61754FFF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A9"/>
    <w:rPr>
      <w:rFonts w:ascii="Times New Roman" w:hAnsi="Times New Roman"/>
      <w:sz w:val="24"/>
    </w:rPr>
  </w:style>
  <w:style w:type="paragraph" w:styleId="Heading1">
    <w:name w:val="heading 1"/>
    <w:basedOn w:val="Normal"/>
    <w:next w:val="Normal"/>
    <w:link w:val="Heading1Char"/>
    <w:qFormat/>
    <w:rsid w:val="00F17FA9"/>
    <w:pPr>
      <w:keepNext/>
      <w:outlineLvl w:val="0"/>
    </w:pPr>
    <w:rPr>
      <w:b/>
    </w:rPr>
  </w:style>
  <w:style w:type="paragraph" w:styleId="Heading2">
    <w:name w:val="heading 2"/>
    <w:basedOn w:val="Normal"/>
    <w:next w:val="Normal"/>
    <w:link w:val="Heading2Char"/>
    <w:qFormat/>
    <w:rsid w:val="00F17FA9"/>
    <w:pPr>
      <w:keepNext/>
      <w:jc w:val="center"/>
      <w:outlineLvl w:val="1"/>
    </w:pPr>
    <w:rPr>
      <w:rFonts w:ascii="Bookman Old Style Bold" w:hAnsi="Bookman Old Style Bold"/>
      <w:b/>
      <w:sz w:val="32"/>
    </w:rPr>
  </w:style>
  <w:style w:type="paragraph" w:styleId="Heading3">
    <w:name w:val="heading 3"/>
    <w:basedOn w:val="Normal"/>
    <w:next w:val="Normal"/>
    <w:qFormat/>
    <w:rsid w:val="00F17FA9"/>
    <w:pPr>
      <w:keepNext/>
      <w:tabs>
        <w:tab w:val="left" w:pos="3240"/>
      </w:tabs>
      <w:ind w:left="720" w:hanging="720"/>
      <w:outlineLvl w:val="2"/>
    </w:pPr>
    <w:rPr>
      <w:rFonts w:ascii="Helvetica" w:hAnsi="Helvetica"/>
      <w:b/>
      <w:u w:val="single"/>
    </w:rPr>
  </w:style>
  <w:style w:type="paragraph" w:styleId="Heading4">
    <w:name w:val="heading 4"/>
    <w:basedOn w:val="Normal"/>
    <w:next w:val="Normal"/>
    <w:qFormat/>
    <w:rsid w:val="00F17FA9"/>
    <w:pPr>
      <w:keepNext/>
      <w:ind w:left="540" w:hanging="10"/>
      <w:jc w:val="center"/>
      <w:outlineLvl w:val="3"/>
    </w:pPr>
    <w:rPr>
      <w:rFonts w:ascii="Bookman Old Style Bold" w:hAnsi="Bookman Old Style Bold"/>
      <w:b/>
      <w:sz w:val="32"/>
    </w:rPr>
  </w:style>
  <w:style w:type="paragraph" w:styleId="Heading5">
    <w:name w:val="heading 5"/>
    <w:basedOn w:val="Normal"/>
    <w:next w:val="Normal"/>
    <w:link w:val="Heading5Char"/>
    <w:qFormat/>
    <w:rsid w:val="00F17FA9"/>
    <w:pPr>
      <w:keepNext/>
      <w:tabs>
        <w:tab w:val="left" w:pos="3240"/>
      </w:tabs>
      <w:ind w:left="540"/>
      <w:outlineLvl w:val="4"/>
    </w:pPr>
    <w:rPr>
      <w:rFonts w:ascii="Helvetica" w:hAnsi="Helvetica"/>
      <w:b/>
    </w:rPr>
  </w:style>
  <w:style w:type="paragraph" w:styleId="Heading6">
    <w:name w:val="heading 6"/>
    <w:basedOn w:val="Normal"/>
    <w:next w:val="Normal"/>
    <w:qFormat/>
    <w:rsid w:val="00F17FA9"/>
    <w:pPr>
      <w:keepNext/>
      <w:tabs>
        <w:tab w:val="left" w:pos="1440"/>
        <w:tab w:val="left" w:pos="2160"/>
        <w:tab w:val="left" w:pos="7200"/>
        <w:tab w:val="left" w:pos="7920"/>
      </w:tabs>
      <w:ind w:left="90"/>
      <w:outlineLvl w:val="5"/>
    </w:pPr>
    <w:rPr>
      <w:rFonts w:ascii="Helvetica" w:hAnsi="Helvetica"/>
      <w:b/>
    </w:rPr>
  </w:style>
  <w:style w:type="paragraph" w:styleId="Heading7">
    <w:name w:val="heading 7"/>
    <w:basedOn w:val="Normal"/>
    <w:next w:val="Normal"/>
    <w:qFormat/>
    <w:rsid w:val="00F17FA9"/>
    <w:pPr>
      <w:keepNext/>
      <w:outlineLvl w:val="6"/>
    </w:pPr>
    <w:rPr>
      <w:b/>
      <w:sz w:val="20"/>
    </w:rPr>
  </w:style>
  <w:style w:type="paragraph" w:styleId="Heading8">
    <w:name w:val="heading 8"/>
    <w:basedOn w:val="Normal"/>
    <w:next w:val="Normal"/>
    <w:qFormat/>
    <w:rsid w:val="00F17FA9"/>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17FA9"/>
    <w:pPr>
      <w:ind w:left="720"/>
    </w:pPr>
    <w:rPr>
      <w:b/>
    </w:rPr>
  </w:style>
  <w:style w:type="paragraph" w:styleId="Title">
    <w:name w:val="Title"/>
    <w:basedOn w:val="Normal"/>
    <w:link w:val="TitleChar"/>
    <w:qFormat/>
    <w:rsid w:val="00F17FA9"/>
    <w:pPr>
      <w:jc w:val="center"/>
    </w:pPr>
    <w:rPr>
      <w:rFonts w:ascii="Times" w:hAnsi="Times"/>
      <w:b/>
      <w:sz w:val="32"/>
      <w:u w:val="single"/>
    </w:rPr>
  </w:style>
  <w:style w:type="paragraph" w:styleId="Footer">
    <w:name w:val="footer"/>
    <w:basedOn w:val="Normal"/>
    <w:link w:val="FooterChar"/>
    <w:uiPriority w:val="99"/>
    <w:rsid w:val="00F17FA9"/>
    <w:pPr>
      <w:tabs>
        <w:tab w:val="center" w:pos="4320"/>
        <w:tab w:val="right" w:pos="8640"/>
      </w:tabs>
    </w:pPr>
    <w:rPr>
      <w:rFonts w:ascii="Times" w:hAnsi="Times"/>
    </w:rPr>
  </w:style>
  <w:style w:type="character" w:styleId="PageNumber">
    <w:name w:val="page number"/>
    <w:basedOn w:val="DefaultParagraphFont"/>
    <w:semiHidden/>
    <w:rsid w:val="00F17FA9"/>
  </w:style>
  <w:style w:type="paragraph" w:styleId="BlockText">
    <w:name w:val="Block Text"/>
    <w:basedOn w:val="Normal"/>
    <w:semiHidden/>
    <w:rsid w:val="00F17FA9"/>
    <w:pPr>
      <w:ind w:left="113" w:right="113"/>
      <w:jc w:val="center"/>
    </w:pPr>
    <w:rPr>
      <w:b/>
      <w:sz w:val="16"/>
    </w:rPr>
  </w:style>
  <w:style w:type="paragraph" w:styleId="Header">
    <w:name w:val="header"/>
    <w:basedOn w:val="Normal"/>
    <w:semiHidden/>
    <w:rsid w:val="00F17FA9"/>
    <w:pPr>
      <w:tabs>
        <w:tab w:val="center" w:pos="4320"/>
        <w:tab w:val="right" w:pos="8640"/>
      </w:tabs>
    </w:pPr>
  </w:style>
  <w:style w:type="character" w:customStyle="1" w:styleId="FooterChar">
    <w:name w:val="Footer Char"/>
    <w:link w:val="Footer"/>
    <w:uiPriority w:val="99"/>
    <w:rsid w:val="0087201B"/>
    <w:rPr>
      <w:sz w:val="24"/>
    </w:rPr>
  </w:style>
  <w:style w:type="paragraph" w:customStyle="1" w:styleId="xl25">
    <w:name w:val="xl25"/>
    <w:basedOn w:val="Normal"/>
    <w:rsid w:val="00FE7EAD"/>
    <w:pPr>
      <w:spacing w:before="100" w:beforeAutospacing="1" w:after="100" w:afterAutospacing="1"/>
    </w:pPr>
    <w:rPr>
      <w:rFonts w:ascii="Arial Unicode MS" w:eastAsia="Arial Unicode MS" w:hAnsi="Arial Unicode MS" w:cs="Arial Unicode MS"/>
      <w:sz w:val="22"/>
      <w:szCs w:val="22"/>
    </w:rPr>
  </w:style>
  <w:style w:type="paragraph" w:styleId="BalloonText">
    <w:name w:val="Balloon Text"/>
    <w:basedOn w:val="Normal"/>
    <w:link w:val="BalloonTextChar"/>
    <w:uiPriority w:val="99"/>
    <w:semiHidden/>
    <w:unhideWhenUsed/>
    <w:rsid w:val="00FD4915"/>
    <w:rPr>
      <w:rFonts w:ascii="Tahoma" w:hAnsi="Tahoma"/>
      <w:sz w:val="16"/>
      <w:szCs w:val="16"/>
    </w:rPr>
  </w:style>
  <w:style w:type="character" w:customStyle="1" w:styleId="BalloonTextChar">
    <w:name w:val="Balloon Text Char"/>
    <w:link w:val="BalloonText"/>
    <w:uiPriority w:val="99"/>
    <w:semiHidden/>
    <w:rsid w:val="00FD4915"/>
    <w:rPr>
      <w:rFonts w:ascii="Tahoma" w:hAnsi="Tahoma" w:cs="Tahoma"/>
      <w:sz w:val="16"/>
      <w:szCs w:val="16"/>
    </w:rPr>
  </w:style>
  <w:style w:type="character" w:customStyle="1" w:styleId="Heading2Char">
    <w:name w:val="Heading 2 Char"/>
    <w:link w:val="Heading2"/>
    <w:rsid w:val="009E766D"/>
    <w:rPr>
      <w:rFonts w:ascii="Bookman Old Style Bold" w:hAnsi="Bookman Old Style Bold"/>
      <w:b/>
      <w:sz w:val="32"/>
    </w:rPr>
  </w:style>
  <w:style w:type="paragraph" w:styleId="Subtitle">
    <w:name w:val="Subtitle"/>
    <w:basedOn w:val="Normal"/>
    <w:link w:val="SubtitleChar"/>
    <w:qFormat/>
    <w:rsid w:val="00754E89"/>
    <w:pPr>
      <w:jc w:val="center"/>
    </w:pPr>
    <w:rPr>
      <w:rFonts w:eastAsia="Times New Roman"/>
      <w:sz w:val="32"/>
    </w:rPr>
  </w:style>
  <w:style w:type="character" w:customStyle="1" w:styleId="SubtitleChar">
    <w:name w:val="Subtitle Char"/>
    <w:link w:val="Subtitle"/>
    <w:rsid w:val="00754E89"/>
    <w:rPr>
      <w:rFonts w:ascii="Times New Roman" w:eastAsia="Times New Roman" w:hAnsi="Times New Roman"/>
      <w:sz w:val="32"/>
    </w:rPr>
  </w:style>
  <w:style w:type="character" w:customStyle="1" w:styleId="Heading1Char">
    <w:name w:val="Heading 1 Char"/>
    <w:link w:val="Heading1"/>
    <w:rsid w:val="00E91699"/>
    <w:rPr>
      <w:rFonts w:ascii="Times New Roman" w:hAnsi="Times New Roman"/>
      <w:b/>
      <w:sz w:val="24"/>
    </w:rPr>
  </w:style>
  <w:style w:type="character" w:customStyle="1" w:styleId="Heading5Char">
    <w:name w:val="Heading 5 Char"/>
    <w:basedOn w:val="DefaultParagraphFont"/>
    <w:link w:val="Heading5"/>
    <w:rsid w:val="001F35DC"/>
    <w:rPr>
      <w:rFonts w:ascii="Helvetica" w:hAnsi="Helvetica"/>
      <w:b/>
      <w:sz w:val="24"/>
    </w:rPr>
  </w:style>
  <w:style w:type="paragraph" w:styleId="ListParagraph">
    <w:name w:val="List Paragraph"/>
    <w:basedOn w:val="Normal"/>
    <w:uiPriority w:val="34"/>
    <w:qFormat/>
    <w:rsid w:val="002904B2"/>
    <w:pPr>
      <w:ind w:left="720"/>
      <w:contextualSpacing/>
    </w:pPr>
  </w:style>
  <w:style w:type="character" w:customStyle="1" w:styleId="TitleChar">
    <w:name w:val="Title Char"/>
    <w:basedOn w:val="DefaultParagraphFont"/>
    <w:link w:val="Title"/>
    <w:rsid w:val="00770DD5"/>
    <w:rPr>
      <w:b/>
      <w:sz w:val="32"/>
      <w:u w:val="single"/>
    </w:rPr>
  </w:style>
  <w:style w:type="paragraph" w:styleId="ListBullet">
    <w:name w:val="List Bullet"/>
    <w:basedOn w:val="Normal"/>
    <w:rsid w:val="00453DB5"/>
    <w:pPr>
      <w:numPr>
        <w:numId w:val="39"/>
      </w:numPr>
    </w:pPr>
    <w:rPr>
      <w:rFonts w:ascii="Sylfaen" w:eastAsia="Times New Roman" w:hAnsi="Sylfae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2DEE5-5549-4453-B1F6-740B6350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3465</Words>
  <Characters>22562</Characters>
  <Application>Microsoft Office Word</Application>
  <DocSecurity>0</DocSecurity>
  <Lines>188</Lines>
  <Paragraphs>51</Paragraphs>
  <ScaleCrop>false</ScaleCrop>
  <HeadingPairs>
    <vt:vector size="2" baseType="variant">
      <vt:variant>
        <vt:lpstr>Title</vt:lpstr>
      </vt:variant>
      <vt:variant>
        <vt:i4>1</vt:i4>
      </vt:variant>
    </vt:vector>
  </HeadingPairs>
  <TitlesOfParts>
    <vt:vector size="1" baseType="lpstr">
      <vt:lpstr>Basic Course Information</vt:lpstr>
    </vt:vector>
  </TitlesOfParts>
  <Company>Tehama County Department of Education</Company>
  <LinksUpToDate>false</LinksUpToDate>
  <CharactersWithSpaces>25976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Information</dc:title>
  <dc:creator>Don Corrie</dc:creator>
  <cp:lastModifiedBy>Mary Alvarado</cp:lastModifiedBy>
  <cp:revision>24</cp:revision>
  <cp:lastPrinted>2016-11-10T19:19:00Z</cp:lastPrinted>
  <dcterms:created xsi:type="dcterms:W3CDTF">2016-11-10T19:20:00Z</dcterms:created>
  <dcterms:modified xsi:type="dcterms:W3CDTF">2018-05-25T20:27:00Z</dcterms:modified>
</cp:coreProperties>
</file>